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9C" w:rsidRPr="009C3E96" w:rsidRDefault="00786FD7" w:rsidP="009C3E96">
      <w:pPr>
        <w:ind w:left="135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C3E9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-114300</wp:posOffset>
            </wp:positionV>
            <wp:extent cx="619760" cy="800100"/>
            <wp:effectExtent l="0" t="0" r="0" b="0"/>
            <wp:wrapTight wrapText="bothSides">
              <wp:wrapPolygon edited="0">
                <wp:start x="6639" y="0"/>
                <wp:lineTo x="4648" y="2057"/>
                <wp:lineTo x="664" y="11314"/>
                <wp:lineTo x="664" y="14400"/>
                <wp:lineTo x="1992" y="17486"/>
                <wp:lineTo x="7967" y="20571"/>
                <wp:lineTo x="8631" y="21086"/>
                <wp:lineTo x="12615" y="21086"/>
                <wp:lineTo x="13279" y="20571"/>
                <wp:lineTo x="19918" y="17486"/>
                <wp:lineTo x="21246" y="14400"/>
                <wp:lineTo x="21246" y="11314"/>
                <wp:lineTo x="19254" y="8229"/>
                <wp:lineTo x="16598" y="2571"/>
                <wp:lineTo x="15270" y="0"/>
                <wp:lineTo x="6639" y="0"/>
              </wp:wrapPolygon>
            </wp:wrapTight>
            <wp:docPr id="2" name="Imagen 2" descr="http://www.lorenzoservidor.com.ar/imagfacu/escuni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renzoservidor.com.ar/imagfacu/escunivers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9C" w:rsidRPr="009C3E96">
        <w:rPr>
          <w:rFonts w:ascii="Arial" w:hAnsi="Arial" w:cs="Arial"/>
          <w:b/>
          <w:bCs/>
          <w:sz w:val="20"/>
          <w:szCs w:val="20"/>
        </w:rPr>
        <w:t>UNIVERSIDAD NACIONAL DE CÓRDOBA</w:t>
      </w:r>
    </w:p>
    <w:p w:rsidR="007F359C" w:rsidRPr="009C3E96" w:rsidRDefault="007F359C" w:rsidP="009C3E96">
      <w:pPr>
        <w:ind w:left="1350"/>
        <w:jc w:val="both"/>
        <w:rPr>
          <w:rFonts w:ascii="Arial" w:hAnsi="Arial" w:cs="Arial"/>
          <w:b/>
          <w:bCs/>
          <w:sz w:val="20"/>
          <w:szCs w:val="20"/>
        </w:rPr>
      </w:pPr>
      <w:r w:rsidRPr="009C3E96">
        <w:rPr>
          <w:rFonts w:ascii="Arial" w:hAnsi="Arial" w:cs="Arial"/>
          <w:b/>
          <w:bCs/>
          <w:sz w:val="20"/>
          <w:szCs w:val="20"/>
        </w:rPr>
        <w:t>FACULTAD DE CIENCIAS EXACTAS, FÍSICAS Y NATURALES</w:t>
      </w:r>
    </w:p>
    <w:p w:rsidR="007F359C" w:rsidRPr="00E147A1" w:rsidRDefault="00636FA0">
      <w:pPr>
        <w:jc w:val="both"/>
        <w:rPr>
          <w:rFonts w:ascii="Arial" w:hAnsi="Arial" w:cs="Arial"/>
          <w:b/>
          <w:bCs/>
        </w:rPr>
      </w:pPr>
      <w:r w:rsidRPr="00E147A1">
        <w:rPr>
          <w:rFonts w:ascii="Arial" w:hAnsi="Arial" w:cs="Arial"/>
          <w:b/>
          <w:bCs/>
        </w:rPr>
        <w:t xml:space="preserve">Departamento </w:t>
      </w:r>
      <w:r w:rsidR="0084049A">
        <w:rPr>
          <w:rFonts w:ascii="Arial" w:hAnsi="Arial" w:cs="Arial"/>
          <w:b/>
          <w:bCs/>
        </w:rPr>
        <w:t>d</w:t>
      </w:r>
      <w:r w:rsidRPr="00E147A1">
        <w:rPr>
          <w:rFonts w:ascii="Arial" w:hAnsi="Arial" w:cs="Arial"/>
          <w:b/>
          <w:bCs/>
        </w:rPr>
        <w:t>e Matemática</w:t>
      </w:r>
    </w:p>
    <w:p w:rsidR="007F359C" w:rsidRPr="00E147A1" w:rsidRDefault="009C3E96">
      <w:pPr>
        <w:jc w:val="both"/>
        <w:rPr>
          <w:rFonts w:ascii="Arial" w:hAnsi="Arial" w:cs="Arial"/>
          <w:b/>
          <w:bCs/>
        </w:rPr>
      </w:pPr>
      <w:r w:rsidRPr="00E147A1">
        <w:rPr>
          <w:rFonts w:ascii="Arial" w:hAnsi="Arial" w:cs="Arial"/>
          <w:b/>
          <w:bCs/>
        </w:rPr>
        <w:t xml:space="preserve">INTRODUCCIÓN </w:t>
      </w:r>
      <w:r>
        <w:rPr>
          <w:rFonts w:ascii="Arial" w:hAnsi="Arial" w:cs="Arial"/>
          <w:b/>
          <w:bCs/>
        </w:rPr>
        <w:t>A L</w:t>
      </w:r>
      <w:r w:rsidRPr="00E147A1">
        <w:rPr>
          <w:rFonts w:ascii="Arial" w:hAnsi="Arial" w:cs="Arial"/>
          <w:b/>
          <w:bCs/>
        </w:rPr>
        <w:t>A MATEMÁTICA</w:t>
      </w:r>
      <w:r w:rsidR="00DC7CF0">
        <w:rPr>
          <w:rFonts w:ascii="Arial" w:hAnsi="Arial" w:cs="Arial"/>
          <w:b/>
          <w:bCs/>
        </w:rPr>
        <w:t xml:space="preserve"> comenzando por Álgebra.</w:t>
      </w:r>
    </w:p>
    <w:p w:rsidR="007F359C" w:rsidRPr="00E147A1" w:rsidRDefault="00636FA0">
      <w:pPr>
        <w:pBdr>
          <w:bottom w:val="single" w:sz="12" w:space="1" w:color="auto"/>
        </w:pBd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Temas a </w:t>
      </w:r>
      <w:r w:rsidR="0084049A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esarrollar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84049A">
        <w:rPr>
          <w:rFonts w:ascii="Arial" w:hAnsi="Arial" w:cs="Arial"/>
          <w:b/>
          <w:bCs/>
        </w:rPr>
        <w:t>y c</w:t>
      </w:r>
      <w:r w:rsidRPr="00E147A1"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</w:rPr>
        <w:t xml:space="preserve">nograma </w:t>
      </w:r>
      <w:r w:rsidR="0084049A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 </w:t>
      </w:r>
      <w:r w:rsidR="0084049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ctividades</w:t>
      </w:r>
      <w:r w:rsidR="00E65008">
        <w:rPr>
          <w:rFonts w:ascii="Arial" w:hAnsi="Arial" w:cs="Arial"/>
          <w:b/>
          <w:bCs/>
        </w:rPr>
        <w:t>. Año 20</w:t>
      </w:r>
      <w:r w:rsidR="00073D32">
        <w:rPr>
          <w:rFonts w:ascii="Arial" w:hAnsi="Arial" w:cs="Arial"/>
          <w:b/>
          <w:bCs/>
        </w:rPr>
        <w:t>1</w:t>
      </w:r>
      <w:r w:rsidR="00932AB6">
        <w:rPr>
          <w:rFonts w:ascii="Arial" w:hAnsi="Arial" w:cs="Arial"/>
          <w:b/>
          <w:bCs/>
        </w:rPr>
        <w:t>8</w:t>
      </w:r>
      <w:r w:rsidR="007F359C" w:rsidRPr="00E147A1">
        <w:rPr>
          <w:rFonts w:ascii="Arial" w:hAnsi="Arial" w:cs="Arial"/>
          <w:b/>
          <w:bCs/>
        </w:rPr>
        <w:t>.</w:t>
      </w:r>
    </w:p>
    <w:p w:rsidR="007F359C" w:rsidRPr="00E147A1" w:rsidRDefault="007F359C">
      <w:pPr>
        <w:jc w:val="both"/>
        <w:rPr>
          <w:rFonts w:ascii="Arial" w:hAnsi="Arial" w:cs="Arial"/>
        </w:rPr>
      </w:pPr>
    </w:p>
    <w:p w:rsidR="00C8727C" w:rsidRPr="00E147A1" w:rsidRDefault="00C8727C">
      <w:pPr>
        <w:jc w:val="both"/>
        <w:rPr>
          <w:rFonts w:ascii="Arial" w:hAnsi="Arial" w:cs="Arial"/>
          <w:b/>
          <w:bCs/>
        </w:rPr>
      </w:pPr>
      <w:r w:rsidRPr="00E147A1">
        <w:rPr>
          <w:rFonts w:ascii="Arial" w:hAnsi="Arial" w:cs="Arial"/>
          <w:b/>
          <w:bCs/>
        </w:rPr>
        <w:t>CONTENIDOS:</w:t>
      </w:r>
    </w:p>
    <w:p w:rsidR="00C8727C" w:rsidRPr="00E147A1" w:rsidRDefault="00C8727C">
      <w:pPr>
        <w:jc w:val="both"/>
        <w:rPr>
          <w:rFonts w:ascii="Arial" w:hAnsi="Arial" w:cs="Arial"/>
          <w:b/>
          <w:bCs/>
        </w:rPr>
      </w:pPr>
    </w:p>
    <w:p w:rsidR="00DC7CF0" w:rsidRPr="00E147A1" w:rsidRDefault="00DC7CF0" w:rsidP="00DC7CF0">
      <w:pPr>
        <w:jc w:val="both"/>
        <w:rPr>
          <w:rFonts w:ascii="Arial" w:hAnsi="Arial" w:cs="Arial"/>
          <w:b/>
          <w:bCs/>
        </w:rPr>
      </w:pPr>
      <w:r w:rsidRPr="00E147A1">
        <w:rPr>
          <w:rFonts w:ascii="Arial" w:hAnsi="Arial" w:cs="Arial"/>
          <w:b/>
          <w:bCs/>
          <w:u w:val="single"/>
        </w:rPr>
        <w:t>UNIDAD 1</w:t>
      </w:r>
      <w:r w:rsidRPr="00E147A1">
        <w:rPr>
          <w:rFonts w:ascii="Arial" w:hAnsi="Arial" w:cs="Arial"/>
          <w:b/>
          <w:bCs/>
        </w:rPr>
        <w:t>: NÚMEROS REALES</w:t>
      </w:r>
    </w:p>
    <w:p w:rsidR="00DC7CF0" w:rsidRPr="00E147A1" w:rsidRDefault="00DC7CF0" w:rsidP="00DC7CF0">
      <w:pPr>
        <w:pStyle w:val="Textoindependiente"/>
        <w:rPr>
          <w:sz w:val="24"/>
        </w:rPr>
      </w:pPr>
      <w:r w:rsidRPr="00E147A1">
        <w:rPr>
          <w:sz w:val="24"/>
        </w:rPr>
        <w:t>Números reales.</w:t>
      </w:r>
      <w:r>
        <w:rPr>
          <w:sz w:val="24"/>
        </w:rPr>
        <w:t xml:space="preserve"> Definición axiomática. Axiomas de Campo. </w:t>
      </w:r>
      <w:r w:rsidRPr="00E147A1">
        <w:rPr>
          <w:sz w:val="24"/>
        </w:rPr>
        <w:t>Operaciones y propiedades.</w:t>
      </w:r>
      <w:r>
        <w:rPr>
          <w:sz w:val="24"/>
        </w:rPr>
        <w:t xml:space="preserve"> Axiomas de orden.</w:t>
      </w:r>
      <w:r w:rsidRPr="00E147A1">
        <w:rPr>
          <w:sz w:val="24"/>
        </w:rPr>
        <w:t xml:space="preserve"> Relaciones de orden. Desigualdades. </w:t>
      </w:r>
      <w:r>
        <w:rPr>
          <w:sz w:val="24"/>
        </w:rPr>
        <w:t xml:space="preserve">Axiomas de Arquímedes. </w:t>
      </w:r>
      <w:r w:rsidRPr="00E147A1">
        <w:rPr>
          <w:sz w:val="24"/>
        </w:rPr>
        <w:t>La recta real. Valor absoluto. Distancia. Intervalos.</w:t>
      </w:r>
      <w:r>
        <w:rPr>
          <w:sz w:val="24"/>
        </w:rPr>
        <w:t xml:space="preserve"> Cotas y extremos.</w:t>
      </w:r>
      <w:r w:rsidRPr="00481EAE">
        <w:rPr>
          <w:sz w:val="24"/>
        </w:rPr>
        <w:t xml:space="preserve"> </w:t>
      </w:r>
      <w:r>
        <w:rPr>
          <w:sz w:val="24"/>
        </w:rPr>
        <w:t>Axioma del supremo.</w:t>
      </w:r>
    </w:p>
    <w:p w:rsidR="00DC7CF0" w:rsidRDefault="00DC7CF0" w:rsidP="00DC7CF0">
      <w:pPr>
        <w:jc w:val="both"/>
        <w:rPr>
          <w:rFonts w:ascii="Arial" w:hAnsi="Arial" w:cs="Arial"/>
        </w:rPr>
      </w:pPr>
      <w:r w:rsidRPr="00E147A1">
        <w:rPr>
          <w:rFonts w:ascii="Arial" w:hAnsi="Arial" w:cs="Arial"/>
          <w:u w:val="single"/>
        </w:rPr>
        <w:t xml:space="preserve">Cantidad de </w:t>
      </w:r>
      <w:r>
        <w:rPr>
          <w:rFonts w:ascii="Arial" w:hAnsi="Arial" w:cs="Arial"/>
          <w:u w:val="single"/>
        </w:rPr>
        <w:t>módulos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4  (</w:t>
      </w:r>
      <w:proofErr w:type="gramEnd"/>
      <w:r>
        <w:rPr>
          <w:rFonts w:ascii="Arial" w:hAnsi="Arial" w:cs="Arial"/>
        </w:rPr>
        <w:t xml:space="preserve"> </w:t>
      </w:r>
      <w:r w:rsidRPr="00E147A1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módulo</w:t>
      </w:r>
      <w:r w:rsidRPr="00E147A1">
        <w:rPr>
          <w:rFonts w:ascii="Arial" w:hAnsi="Arial" w:cs="Arial"/>
        </w:rPr>
        <w:t xml:space="preserve"> = 1 h 30 m )</w:t>
      </w:r>
    </w:p>
    <w:p w:rsidR="007F359C" w:rsidRPr="00E147A1" w:rsidRDefault="007F359C">
      <w:pPr>
        <w:jc w:val="both"/>
        <w:rPr>
          <w:rFonts w:ascii="Arial" w:hAnsi="Arial" w:cs="Arial"/>
        </w:rPr>
      </w:pPr>
    </w:p>
    <w:p w:rsidR="00EB0796" w:rsidRPr="00E147A1" w:rsidRDefault="00EB0796" w:rsidP="00EB0796">
      <w:pPr>
        <w:jc w:val="both"/>
        <w:rPr>
          <w:rFonts w:ascii="Arial" w:hAnsi="Arial" w:cs="Arial"/>
          <w:b/>
          <w:bCs/>
        </w:rPr>
      </w:pPr>
      <w:r w:rsidRPr="00E147A1">
        <w:rPr>
          <w:rFonts w:ascii="Arial" w:hAnsi="Arial" w:cs="Arial"/>
          <w:b/>
          <w:bCs/>
          <w:u w:val="single"/>
        </w:rPr>
        <w:t>UNIDAD 2</w:t>
      </w:r>
      <w:r w:rsidRPr="00E147A1">
        <w:rPr>
          <w:rFonts w:ascii="Arial" w:hAnsi="Arial" w:cs="Arial"/>
          <w:b/>
          <w:bCs/>
        </w:rPr>
        <w:t>: SISTEMAS DE ECUACIONES LINEALES Y MATRICES</w:t>
      </w:r>
    </w:p>
    <w:p w:rsidR="00EB0796" w:rsidRDefault="00EB0796" w:rsidP="00EB0796">
      <w:pPr>
        <w:pStyle w:val="Textoindependiente"/>
        <w:rPr>
          <w:sz w:val="24"/>
        </w:rPr>
      </w:pPr>
      <w:r w:rsidRPr="0084049A">
        <w:rPr>
          <w:b/>
          <w:sz w:val="24"/>
        </w:rPr>
        <w:t>Primera parte:</w:t>
      </w:r>
      <w:r>
        <w:rPr>
          <w:sz w:val="24"/>
        </w:rPr>
        <w:t xml:space="preserve"> </w:t>
      </w:r>
      <w:r w:rsidRPr="00E147A1">
        <w:rPr>
          <w:sz w:val="24"/>
        </w:rPr>
        <w:t>Ecuaciones. Ecuaciones lineales. Sistemas de ecuaciones lineales. Método de eliminación. Matrices</w:t>
      </w:r>
      <w:r>
        <w:rPr>
          <w:sz w:val="24"/>
        </w:rPr>
        <w:t xml:space="preserve"> de los sistemas</w:t>
      </w:r>
      <w:r w:rsidRPr="00E147A1">
        <w:rPr>
          <w:sz w:val="24"/>
        </w:rPr>
        <w:t>. Generalidades. Operaciones elementales de filas. Equivalencia por filas de matrices. Representación matricial de un sistema de ecuaciones lineales. Teorema. Matriz escal</w:t>
      </w:r>
      <w:r>
        <w:rPr>
          <w:sz w:val="24"/>
        </w:rPr>
        <w:t xml:space="preserve">onada y matriz </w:t>
      </w:r>
      <w:r w:rsidRPr="00E147A1">
        <w:rPr>
          <w:sz w:val="24"/>
        </w:rPr>
        <w:t xml:space="preserve">reducida por filas. </w:t>
      </w:r>
      <w:r>
        <w:rPr>
          <w:sz w:val="24"/>
        </w:rPr>
        <w:t>Enunciar el t</w:t>
      </w:r>
      <w:r w:rsidRPr="00E147A1">
        <w:rPr>
          <w:sz w:val="24"/>
        </w:rPr>
        <w:t>eorema</w:t>
      </w:r>
      <w:r>
        <w:rPr>
          <w:sz w:val="24"/>
        </w:rPr>
        <w:t xml:space="preserve"> que justifica que son equivalentes dos sistemas al realizar una operación elemental de filas a la matriz ampliada del sistema</w:t>
      </w:r>
      <w:r w:rsidRPr="00E147A1">
        <w:rPr>
          <w:sz w:val="24"/>
        </w:rPr>
        <w:t xml:space="preserve">. Rango de una matriz. Conjunto de soluciones de un sistema de ecuaciones lineales. </w:t>
      </w:r>
      <w:r>
        <w:rPr>
          <w:sz w:val="24"/>
        </w:rPr>
        <w:t xml:space="preserve">Combinación lineal de vectores. </w:t>
      </w:r>
      <w:r w:rsidRPr="00E147A1">
        <w:rPr>
          <w:sz w:val="24"/>
        </w:rPr>
        <w:t xml:space="preserve">Definiciones. Teorema de </w:t>
      </w:r>
      <w:proofErr w:type="spellStart"/>
      <w:r w:rsidRPr="00E147A1">
        <w:rPr>
          <w:sz w:val="24"/>
        </w:rPr>
        <w:t>Rouche</w:t>
      </w:r>
      <w:proofErr w:type="spellEnd"/>
      <w:r w:rsidRPr="00E147A1">
        <w:rPr>
          <w:sz w:val="24"/>
        </w:rPr>
        <w:t>-Frobenius</w:t>
      </w:r>
      <w:r>
        <w:rPr>
          <w:sz w:val="24"/>
        </w:rPr>
        <w:t xml:space="preserve"> (explicar)</w:t>
      </w:r>
      <w:r w:rsidRPr="00E147A1">
        <w:rPr>
          <w:sz w:val="24"/>
        </w:rPr>
        <w:t xml:space="preserve">. </w:t>
      </w:r>
      <w:r>
        <w:rPr>
          <w:sz w:val="24"/>
        </w:rPr>
        <w:t>Enunciar que dos matrices son equivalentes por filas si y sólo si tienen la misma reducida por filas.</w:t>
      </w:r>
    </w:p>
    <w:p w:rsidR="00EB0796" w:rsidRDefault="00EB0796" w:rsidP="00EB0796">
      <w:pPr>
        <w:pStyle w:val="Textoindependiente"/>
        <w:rPr>
          <w:sz w:val="24"/>
        </w:rPr>
      </w:pPr>
      <w:r w:rsidRPr="0084049A">
        <w:rPr>
          <w:b/>
          <w:sz w:val="24"/>
        </w:rPr>
        <w:t>Segunda parte:</w:t>
      </w:r>
      <w:r>
        <w:rPr>
          <w:sz w:val="24"/>
        </w:rPr>
        <w:t xml:space="preserve"> Conjuntos de matrices. </w:t>
      </w:r>
      <w:r w:rsidRPr="00E147A1">
        <w:rPr>
          <w:sz w:val="24"/>
        </w:rPr>
        <w:t>Operaciones con matrices. Suma de matrices. Propiedades. Producto de un escalar por una matriz. Propiedades. Combinación lineal de matrices. Multiplicación de matrices. Propiedades. Matrices elementales. Teorema</w:t>
      </w:r>
      <w:r>
        <w:rPr>
          <w:sz w:val="24"/>
        </w:rPr>
        <w:t xml:space="preserve"> (no demostrar, enunciar)</w:t>
      </w:r>
      <w:r w:rsidRPr="00E147A1">
        <w:rPr>
          <w:sz w:val="24"/>
        </w:rPr>
        <w:t>.</w:t>
      </w:r>
      <w:r>
        <w:rPr>
          <w:sz w:val="24"/>
        </w:rPr>
        <w:t xml:space="preserve"> Matriz P.</w:t>
      </w:r>
      <w:r w:rsidRPr="00E147A1">
        <w:rPr>
          <w:sz w:val="24"/>
        </w:rPr>
        <w:t xml:space="preserve"> Matriz inversa. Matriz </w:t>
      </w:r>
      <w:proofErr w:type="spellStart"/>
      <w:r w:rsidRPr="00E147A1">
        <w:rPr>
          <w:sz w:val="24"/>
        </w:rPr>
        <w:t>inversible</w:t>
      </w:r>
      <w:proofErr w:type="spellEnd"/>
      <w:r w:rsidRPr="00E147A1">
        <w:rPr>
          <w:sz w:val="24"/>
        </w:rPr>
        <w:t>. Teorema</w:t>
      </w:r>
      <w:r>
        <w:rPr>
          <w:sz w:val="24"/>
        </w:rPr>
        <w:t xml:space="preserve"> de la unicidad (demostrar)</w:t>
      </w:r>
      <w:r w:rsidRPr="00E147A1">
        <w:rPr>
          <w:sz w:val="24"/>
        </w:rPr>
        <w:t xml:space="preserve">. Obtención de la inversa de una matriz. </w:t>
      </w:r>
      <w:r>
        <w:rPr>
          <w:sz w:val="24"/>
        </w:rPr>
        <w:t xml:space="preserve">Demostrar el teorema referido al producto de matrices </w:t>
      </w:r>
      <w:proofErr w:type="spellStart"/>
      <w:r>
        <w:rPr>
          <w:sz w:val="24"/>
        </w:rPr>
        <w:t>inversibles</w:t>
      </w:r>
      <w:proofErr w:type="spellEnd"/>
      <w:r>
        <w:rPr>
          <w:sz w:val="24"/>
        </w:rPr>
        <w:t>.</w:t>
      </w:r>
    </w:p>
    <w:p w:rsidR="00EB0796" w:rsidRPr="00E147A1" w:rsidRDefault="00EB0796" w:rsidP="00EB0796">
      <w:pPr>
        <w:pStyle w:val="Textoindependiente"/>
        <w:rPr>
          <w:sz w:val="24"/>
        </w:rPr>
      </w:pPr>
      <w:r w:rsidRPr="0084049A">
        <w:rPr>
          <w:b/>
          <w:sz w:val="24"/>
        </w:rPr>
        <w:t>Tercera parte:</w:t>
      </w:r>
      <w:r>
        <w:rPr>
          <w:sz w:val="24"/>
        </w:rPr>
        <w:t xml:space="preserve"> Definición axiomática de función d</w:t>
      </w:r>
      <w:r w:rsidRPr="00E147A1">
        <w:rPr>
          <w:sz w:val="24"/>
        </w:rPr>
        <w:t xml:space="preserve">eterminante. </w:t>
      </w:r>
      <w:r>
        <w:rPr>
          <w:sz w:val="24"/>
        </w:rPr>
        <w:t xml:space="preserve">Enunciar propiedades (teoremas sin demostrar). Lo demás práctico: </w:t>
      </w:r>
      <w:r w:rsidRPr="00E147A1">
        <w:rPr>
          <w:sz w:val="24"/>
        </w:rPr>
        <w:t xml:space="preserve">Regla de </w:t>
      </w:r>
      <w:proofErr w:type="spellStart"/>
      <w:r w:rsidRPr="00E147A1">
        <w:rPr>
          <w:sz w:val="24"/>
        </w:rPr>
        <w:t>Sarrus</w:t>
      </w:r>
      <w:proofErr w:type="spellEnd"/>
      <w:r w:rsidRPr="00E147A1">
        <w:rPr>
          <w:sz w:val="24"/>
        </w:rPr>
        <w:t xml:space="preserve">. Desarrollo por </w:t>
      </w:r>
      <w:proofErr w:type="gramStart"/>
      <w:r w:rsidRPr="00E147A1">
        <w:rPr>
          <w:sz w:val="24"/>
        </w:rPr>
        <w:t>cofactores</w:t>
      </w:r>
      <w:r>
        <w:rPr>
          <w:sz w:val="24"/>
        </w:rPr>
        <w:t>(</w:t>
      </w:r>
      <w:proofErr w:type="gramEnd"/>
      <w:r>
        <w:rPr>
          <w:sz w:val="24"/>
        </w:rPr>
        <w:t>no dar)</w:t>
      </w:r>
      <w:r w:rsidRPr="00E147A1">
        <w:rPr>
          <w:sz w:val="24"/>
        </w:rPr>
        <w:t xml:space="preserve">. </w:t>
      </w:r>
      <w:r>
        <w:rPr>
          <w:sz w:val="24"/>
        </w:rPr>
        <w:t>Método de triangulación (no dar).</w:t>
      </w:r>
    </w:p>
    <w:p w:rsidR="00EB0796" w:rsidRPr="00E147A1" w:rsidRDefault="00EB0796" w:rsidP="00EB0796">
      <w:pPr>
        <w:pStyle w:val="Textoindependiente"/>
        <w:rPr>
          <w:sz w:val="24"/>
        </w:rPr>
      </w:pPr>
      <w:r w:rsidRPr="00E147A1">
        <w:rPr>
          <w:sz w:val="24"/>
          <w:u w:val="single"/>
        </w:rPr>
        <w:t xml:space="preserve">Cantidad de </w:t>
      </w:r>
      <w:r>
        <w:rPr>
          <w:sz w:val="24"/>
          <w:u w:val="single"/>
        </w:rPr>
        <w:t>módulo</w:t>
      </w:r>
      <w:r w:rsidRPr="00E147A1">
        <w:rPr>
          <w:sz w:val="24"/>
          <w:u w:val="single"/>
        </w:rPr>
        <w:t>s</w:t>
      </w:r>
      <w:r>
        <w:rPr>
          <w:sz w:val="24"/>
        </w:rPr>
        <w:t>: 10</w:t>
      </w:r>
    </w:p>
    <w:p w:rsidR="00EB0796" w:rsidRPr="00E147A1" w:rsidRDefault="00EB0796" w:rsidP="00EB0796">
      <w:pPr>
        <w:pStyle w:val="Textoindependiente"/>
        <w:rPr>
          <w:sz w:val="24"/>
        </w:rPr>
      </w:pPr>
    </w:p>
    <w:p w:rsidR="00EB0796" w:rsidRPr="00E147A1" w:rsidRDefault="00EB0796" w:rsidP="00EB0796">
      <w:pPr>
        <w:pStyle w:val="Textoindependiente"/>
        <w:rPr>
          <w:b/>
          <w:bCs/>
          <w:sz w:val="24"/>
        </w:rPr>
      </w:pPr>
      <w:r w:rsidRPr="00E147A1">
        <w:rPr>
          <w:b/>
          <w:bCs/>
          <w:sz w:val="24"/>
          <w:u w:val="single"/>
        </w:rPr>
        <w:t>UNIDAD 3</w:t>
      </w:r>
      <w:r w:rsidRPr="00E147A1">
        <w:rPr>
          <w:b/>
          <w:bCs/>
          <w:sz w:val="24"/>
        </w:rPr>
        <w:t>: COORDENADAS. VECTORES GEOMÉTRICOS</w:t>
      </w:r>
    </w:p>
    <w:p w:rsidR="00EB0796" w:rsidRDefault="00EB0796" w:rsidP="00EB0796">
      <w:pPr>
        <w:pStyle w:val="Textoindependiente"/>
        <w:rPr>
          <w:sz w:val="24"/>
        </w:rPr>
      </w:pPr>
      <w:r w:rsidRPr="002E4E37">
        <w:rPr>
          <w:b/>
          <w:sz w:val="24"/>
        </w:rPr>
        <w:t>Primera parte:</w:t>
      </w:r>
      <w:r>
        <w:rPr>
          <w:sz w:val="24"/>
        </w:rPr>
        <w:t xml:space="preserve"> </w:t>
      </w:r>
      <w:r w:rsidRPr="00E147A1">
        <w:rPr>
          <w:sz w:val="24"/>
        </w:rPr>
        <w:t>Vectores geométricos</w:t>
      </w:r>
      <w:r>
        <w:rPr>
          <w:sz w:val="24"/>
        </w:rPr>
        <w:t xml:space="preserve"> en R</w:t>
      </w:r>
      <w:r w:rsidRPr="002E4E37">
        <w:rPr>
          <w:sz w:val="24"/>
          <w:vertAlign w:val="superscript"/>
        </w:rPr>
        <w:t xml:space="preserve">2 </w:t>
      </w:r>
      <w:r>
        <w:rPr>
          <w:sz w:val="24"/>
        </w:rPr>
        <w:t>y R</w:t>
      </w:r>
      <w:r w:rsidRPr="002E4E37">
        <w:rPr>
          <w:sz w:val="24"/>
          <w:vertAlign w:val="superscript"/>
        </w:rPr>
        <w:t>3</w:t>
      </w:r>
      <w:r w:rsidRPr="00E147A1">
        <w:rPr>
          <w:sz w:val="24"/>
        </w:rPr>
        <w:t>. Equipolencia. Suma de vectores y producto de un escalar por un vector. Producto punto.</w:t>
      </w:r>
      <w:r>
        <w:rPr>
          <w:sz w:val="24"/>
        </w:rPr>
        <w:t xml:space="preserve"> Obtención de la expresión. Definiciones métricas. Demostrar: vector unitario, descomposición ortogonal de un vector. </w:t>
      </w:r>
      <w:r w:rsidRPr="00E147A1">
        <w:rPr>
          <w:sz w:val="24"/>
        </w:rPr>
        <w:t>Producto vectorial.</w:t>
      </w:r>
      <w:r>
        <w:rPr>
          <w:sz w:val="24"/>
        </w:rPr>
        <w:t xml:space="preserve"> Superficie del paralelogramo</w:t>
      </w:r>
      <w:r w:rsidRPr="00E147A1">
        <w:rPr>
          <w:sz w:val="24"/>
        </w:rPr>
        <w:t xml:space="preserve"> Producto</w:t>
      </w:r>
      <w:r>
        <w:rPr>
          <w:sz w:val="24"/>
        </w:rPr>
        <w:t xml:space="preserve"> mixto</w:t>
      </w:r>
      <w:r w:rsidRPr="00E147A1">
        <w:rPr>
          <w:sz w:val="24"/>
        </w:rPr>
        <w:t xml:space="preserve"> de tres vectores.</w:t>
      </w:r>
      <w:r>
        <w:rPr>
          <w:sz w:val="24"/>
        </w:rPr>
        <w:t xml:space="preserve"> Obtención del volumen del paralelepípedo (no dar).</w:t>
      </w:r>
    </w:p>
    <w:p w:rsidR="00EB0796" w:rsidRPr="00E147A1" w:rsidRDefault="00EB0796" w:rsidP="00EB0796">
      <w:pPr>
        <w:pStyle w:val="Textoindependiente"/>
        <w:rPr>
          <w:sz w:val="24"/>
        </w:rPr>
      </w:pPr>
      <w:r w:rsidRPr="00E86B88">
        <w:rPr>
          <w:b/>
          <w:sz w:val="24"/>
        </w:rPr>
        <w:t>Segunda parte:</w:t>
      </w:r>
      <w:r>
        <w:rPr>
          <w:sz w:val="24"/>
        </w:rPr>
        <w:t xml:space="preserve"> </w:t>
      </w:r>
      <w:r w:rsidRPr="00E147A1">
        <w:rPr>
          <w:sz w:val="24"/>
        </w:rPr>
        <w:t xml:space="preserve">Recta y plano. </w:t>
      </w:r>
      <w:r>
        <w:rPr>
          <w:sz w:val="24"/>
        </w:rPr>
        <w:t xml:space="preserve">Deducción de las ecuaciones partiendo de puntos. Información que da cada forma. </w:t>
      </w:r>
      <w:r w:rsidRPr="00E147A1">
        <w:rPr>
          <w:sz w:val="24"/>
        </w:rPr>
        <w:t>Problemas afines</w:t>
      </w:r>
      <w:r>
        <w:rPr>
          <w:sz w:val="24"/>
        </w:rPr>
        <w:t>, incidencias</w:t>
      </w:r>
      <w:r w:rsidRPr="00E147A1">
        <w:rPr>
          <w:sz w:val="24"/>
        </w:rPr>
        <w:t xml:space="preserve">. Geometría euclidiana. </w:t>
      </w:r>
      <w:r>
        <w:rPr>
          <w:sz w:val="24"/>
        </w:rPr>
        <w:t>Distancia de un punto a una recta y a un plano. No dar distancia entre rectas alabeadas.</w:t>
      </w:r>
    </w:p>
    <w:p w:rsidR="00EB0796" w:rsidRDefault="00EB0796" w:rsidP="00EB0796">
      <w:pPr>
        <w:pStyle w:val="Textoindependiente"/>
        <w:rPr>
          <w:sz w:val="24"/>
        </w:rPr>
      </w:pPr>
      <w:r w:rsidRPr="00E147A1">
        <w:rPr>
          <w:sz w:val="24"/>
          <w:u w:val="single"/>
        </w:rPr>
        <w:t xml:space="preserve">Cantidad de </w:t>
      </w:r>
      <w:r>
        <w:rPr>
          <w:sz w:val="24"/>
          <w:u w:val="single"/>
        </w:rPr>
        <w:t>módulos</w:t>
      </w:r>
      <w:r w:rsidRPr="00E147A1">
        <w:rPr>
          <w:sz w:val="24"/>
        </w:rPr>
        <w:t xml:space="preserve">: </w:t>
      </w:r>
      <w:r>
        <w:rPr>
          <w:sz w:val="24"/>
        </w:rPr>
        <w:t>10</w:t>
      </w:r>
    </w:p>
    <w:p w:rsidR="00EB0796" w:rsidRDefault="00EB0796" w:rsidP="00EB0796">
      <w:pPr>
        <w:jc w:val="both"/>
        <w:rPr>
          <w:rFonts w:ascii="Arial" w:hAnsi="Arial" w:cs="Arial"/>
          <w:b/>
          <w:bCs/>
          <w:u w:val="single"/>
        </w:rPr>
      </w:pPr>
    </w:p>
    <w:p w:rsidR="00EB0796" w:rsidRPr="00207A82" w:rsidRDefault="00EB0796" w:rsidP="00EB0796">
      <w:pPr>
        <w:jc w:val="both"/>
        <w:rPr>
          <w:rFonts w:ascii="Arial" w:hAnsi="Arial" w:cs="Arial"/>
          <w:b/>
          <w:bCs/>
        </w:rPr>
      </w:pPr>
      <w:r w:rsidRPr="00207A82">
        <w:rPr>
          <w:rFonts w:ascii="Arial" w:hAnsi="Arial" w:cs="Arial"/>
          <w:b/>
          <w:bCs/>
          <w:u w:val="single"/>
        </w:rPr>
        <w:lastRenderedPageBreak/>
        <w:t>UNIDAD 4</w:t>
      </w:r>
      <w:r w:rsidRPr="00207A82">
        <w:rPr>
          <w:rFonts w:ascii="Arial" w:hAnsi="Arial" w:cs="Arial"/>
          <w:b/>
          <w:bCs/>
        </w:rPr>
        <w:t>: FUNCIONES Y GRÁFICOS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</w:rPr>
        <w:t xml:space="preserve">Definición de función (importante). </w:t>
      </w:r>
      <w:r>
        <w:rPr>
          <w:rFonts w:ascii="Arial" w:hAnsi="Arial" w:cs="Arial"/>
        </w:rPr>
        <w:t>R</w:t>
      </w:r>
      <w:r w:rsidRPr="00207A82">
        <w:rPr>
          <w:rFonts w:ascii="Arial" w:hAnsi="Arial" w:cs="Arial"/>
        </w:rPr>
        <w:t>epasar</w:t>
      </w:r>
      <w:r>
        <w:rPr>
          <w:rFonts w:ascii="Arial" w:hAnsi="Arial" w:cs="Arial"/>
        </w:rPr>
        <w:t xml:space="preserve"> con práctico</w:t>
      </w:r>
      <w:r w:rsidRPr="00207A82">
        <w:rPr>
          <w:rFonts w:ascii="Arial" w:hAnsi="Arial" w:cs="Arial"/>
        </w:rPr>
        <w:t xml:space="preserve"> lo que ya se </w:t>
      </w:r>
      <w:proofErr w:type="spellStart"/>
      <w:r w:rsidRPr="00207A82">
        <w:rPr>
          <w:rFonts w:ascii="Arial" w:hAnsi="Arial" w:cs="Arial"/>
        </w:rPr>
        <w:t>vió</w:t>
      </w:r>
      <w:proofErr w:type="spellEnd"/>
      <w:r w:rsidRPr="00207A82">
        <w:rPr>
          <w:rFonts w:ascii="Arial" w:hAnsi="Arial" w:cs="Arial"/>
        </w:rPr>
        <w:t xml:space="preserve"> en el cursillo</w:t>
      </w:r>
      <w:r>
        <w:rPr>
          <w:rFonts w:ascii="Arial" w:hAnsi="Arial" w:cs="Arial"/>
        </w:rPr>
        <w:t xml:space="preserve"> y en el secundario</w:t>
      </w:r>
      <w:r w:rsidRPr="00207A82">
        <w:rPr>
          <w:rFonts w:ascii="Arial" w:hAnsi="Arial" w:cs="Arial"/>
        </w:rPr>
        <w:t>: Gráfico de una función. Funciones pares, impares y periódicas. Funciones usuales: algebraica, potencial, exponencial, logarítmica. Función valor absoluto, signo y parte entera.  De aquí en adelante dar: Álgebra de funciones. Composición de funciones. Función inversa. Funciones circulares (ya vistas) e hiperbólicas</w:t>
      </w:r>
      <w:r>
        <w:rPr>
          <w:rFonts w:ascii="Arial" w:hAnsi="Arial" w:cs="Arial"/>
        </w:rPr>
        <w:t xml:space="preserve"> (mencionar)</w:t>
      </w:r>
      <w:r w:rsidRPr="00207A82">
        <w:rPr>
          <w:rFonts w:ascii="Arial" w:hAnsi="Arial" w:cs="Arial"/>
        </w:rPr>
        <w:t xml:space="preserve">. </w:t>
      </w:r>
      <w:proofErr w:type="spellStart"/>
      <w:r w:rsidRPr="00207A82">
        <w:rPr>
          <w:rFonts w:ascii="Arial" w:hAnsi="Arial" w:cs="Arial"/>
        </w:rPr>
        <w:t>Graficación</w:t>
      </w:r>
      <w:proofErr w:type="spellEnd"/>
      <w:r w:rsidRPr="00207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funciones </w:t>
      </w:r>
      <w:r w:rsidRPr="00207A82">
        <w:rPr>
          <w:rFonts w:ascii="Arial" w:hAnsi="Arial" w:cs="Arial"/>
        </w:rPr>
        <w:t>en una primera aproximación.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  <w:u w:val="single"/>
        </w:rPr>
        <w:t>Cantidad de módulos</w:t>
      </w:r>
      <w:r w:rsidRPr="00207A82">
        <w:rPr>
          <w:rFonts w:ascii="Arial" w:hAnsi="Arial" w:cs="Arial"/>
        </w:rPr>
        <w:t>: 4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</w:p>
    <w:p w:rsidR="00EB0796" w:rsidRPr="00207A82" w:rsidRDefault="00EB0796" w:rsidP="00EB0796">
      <w:pPr>
        <w:jc w:val="both"/>
        <w:rPr>
          <w:rFonts w:ascii="Arial" w:hAnsi="Arial" w:cs="Arial"/>
          <w:b/>
          <w:bCs/>
        </w:rPr>
      </w:pPr>
      <w:r w:rsidRPr="00207A82">
        <w:rPr>
          <w:rFonts w:ascii="Arial" w:hAnsi="Arial" w:cs="Arial"/>
          <w:b/>
          <w:bCs/>
          <w:u w:val="single"/>
        </w:rPr>
        <w:t>UNIDAD 5</w:t>
      </w:r>
      <w:r w:rsidRPr="00207A82">
        <w:rPr>
          <w:rFonts w:ascii="Arial" w:hAnsi="Arial" w:cs="Arial"/>
          <w:b/>
          <w:bCs/>
        </w:rPr>
        <w:t>: LÍMITE Y CONTINUIDAD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  <w:b/>
        </w:rPr>
        <w:t>Primera parte:</w:t>
      </w:r>
      <w:r w:rsidRPr="00207A82">
        <w:rPr>
          <w:rFonts w:ascii="Arial" w:hAnsi="Arial" w:cs="Arial"/>
        </w:rPr>
        <w:t xml:space="preserve"> Intervalos y entornos simétricos. Valor absoluto. Distancia. Punto de acumulación y punto aislado. Límite finito: definición e interpretación gráfica. Límites laterales. </w:t>
      </w:r>
      <w:r w:rsidRPr="00216D4B">
        <w:rPr>
          <w:rFonts w:ascii="Arial" w:hAnsi="Arial" w:cs="Arial"/>
        </w:rPr>
        <w:t>Unicidad del límite (enunciar). Enu</w:t>
      </w:r>
      <w:r w:rsidRPr="00207A82">
        <w:rPr>
          <w:rFonts w:ascii="Arial" w:hAnsi="Arial" w:cs="Arial"/>
        </w:rPr>
        <w:t xml:space="preserve">nciar los siguientes teoremas: de la intercalación, relativo a las desigualdades, y teorema recíproco parcial del anterior. Álgebra de límites (demostrar suma). Límites notables, demostrar </w:t>
      </w:r>
      <w:proofErr w:type="spellStart"/>
      <w:r w:rsidRPr="00207A82">
        <w:rPr>
          <w:rFonts w:ascii="Arial" w:hAnsi="Arial" w:cs="Arial"/>
        </w:rPr>
        <w:t>lim</w:t>
      </w:r>
      <w:proofErr w:type="spellEnd"/>
      <w:r w:rsidRPr="00207A82">
        <w:rPr>
          <w:rFonts w:ascii="Arial" w:hAnsi="Arial" w:cs="Arial"/>
        </w:rPr>
        <w:t xml:space="preserve"> (</w:t>
      </w:r>
      <w:proofErr w:type="spellStart"/>
      <w:r w:rsidRPr="00207A82">
        <w:rPr>
          <w:rFonts w:ascii="Arial" w:hAnsi="Arial" w:cs="Arial"/>
        </w:rPr>
        <w:t>sen</w:t>
      </w:r>
      <w:proofErr w:type="spellEnd"/>
      <w:r w:rsidRPr="00207A82">
        <w:rPr>
          <w:rFonts w:ascii="Arial" w:hAnsi="Arial" w:cs="Arial"/>
        </w:rPr>
        <w:t xml:space="preserve"> x</w:t>
      </w:r>
      <w:proofErr w:type="gramStart"/>
      <w:r w:rsidRPr="00207A82">
        <w:rPr>
          <w:rFonts w:ascii="Arial" w:hAnsi="Arial" w:cs="Arial"/>
        </w:rPr>
        <w:t>)./</w:t>
      </w:r>
      <w:proofErr w:type="gramEnd"/>
      <w:r w:rsidRPr="00207A82">
        <w:rPr>
          <w:rFonts w:ascii="Arial" w:hAnsi="Arial" w:cs="Arial"/>
        </w:rPr>
        <w:t xml:space="preserve"> x para x --&gt;0.  Límites infinitos y en el infinito. Asíntotas horizontal y vertical. Indeterminación de límites. 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  <w:b/>
        </w:rPr>
        <w:t>Segunda parte:</w:t>
      </w:r>
      <w:r w:rsidRPr="00207A82">
        <w:rPr>
          <w:rFonts w:ascii="Arial" w:hAnsi="Arial" w:cs="Arial"/>
        </w:rPr>
        <w:t xml:space="preserve"> Continuidad de una función en un punto. Discontinuidades, tipos. Álgebra de funciones continuas. Continuidad de la función compuesta. Continuidad en un intervalo. Enunciado e interpretación de los siguientes teoremas: Bolzano, del Valor Intermedio. Máximos y mínimos absolutos de funciones</w:t>
      </w:r>
      <w:r>
        <w:rPr>
          <w:rFonts w:ascii="Arial" w:hAnsi="Arial" w:cs="Arial"/>
        </w:rPr>
        <w:t xml:space="preserve"> (definir)</w:t>
      </w:r>
      <w:r w:rsidRPr="00207A82">
        <w:rPr>
          <w:rFonts w:ascii="Arial" w:hAnsi="Arial" w:cs="Arial"/>
        </w:rPr>
        <w:t xml:space="preserve">. Teorema de Bolzano-Weierstrass. Graficar. 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  <w:u w:val="single"/>
        </w:rPr>
        <w:t>Cantidad de módulos</w:t>
      </w:r>
      <w:r w:rsidRPr="00207A8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</w:p>
    <w:p w:rsidR="00EB0796" w:rsidRPr="00207A82" w:rsidRDefault="00EB0796" w:rsidP="00EB0796">
      <w:pPr>
        <w:jc w:val="both"/>
        <w:rPr>
          <w:rFonts w:ascii="Arial" w:hAnsi="Arial" w:cs="Arial"/>
          <w:b/>
          <w:bCs/>
        </w:rPr>
      </w:pPr>
      <w:r w:rsidRPr="00207A82">
        <w:rPr>
          <w:rFonts w:ascii="Arial" w:hAnsi="Arial" w:cs="Arial"/>
          <w:b/>
          <w:bCs/>
          <w:u w:val="single"/>
        </w:rPr>
        <w:t>UNIDAD 6</w:t>
      </w:r>
      <w:r w:rsidRPr="00207A82">
        <w:rPr>
          <w:rFonts w:ascii="Arial" w:hAnsi="Arial" w:cs="Arial"/>
          <w:b/>
          <w:bCs/>
        </w:rPr>
        <w:t>: DERIVADA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</w:rPr>
        <w:t>Derivada de una función en un punto. Obtención de la expresión, definición y ejemplos. Notaciones usuales. Derivadas laterales. Interpretación geométrica. Obtención de la recta tangente. Problema físico. Función derivada. Teorema que relaciona continuidad y derivabilidad de una función (demostrar). Obtención de la derivada de las funciones: constante, identidad, suma, logaritmo, compuesta. Derivada de la función logaritmo (</w:t>
      </w:r>
      <w:proofErr w:type="spellStart"/>
      <w:r w:rsidRPr="00207A82">
        <w:rPr>
          <w:rFonts w:ascii="Arial" w:hAnsi="Arial" w:cs="Arial"/>
        </w:rPr>
        <w:t>dem</w:t>
      </w:r>
      <w:proofErr w:type="spellEnd"/>
      <w:r w:rsidRPr="00207A82">
        <w:rPr>
          <w:rFonts w:ascii="Arial" w:hAnsi="Arial" w:cs="Arial"/>
        </w:rPr>
        <w:t>.). Derivada de un producto (</w:t>
      </w:r>
      <w:proofErr w:type="spellStart"/>
      <w:r w:rsidRPr="00207A82">
        <w:rPr>
          <w:rFonts w:ascii="Arial" w:hAnsi="Arial" w:cs="Arial"/>
        </w:rPr>
        <w:t>dem</w:t>
      </w:r>
      <w:proofErr w:type="spellEnd"/>
      <w:r w:rsidRPr="00207A82">
        <w:rPr>
          <w:rFonts w:ascii="Arial" w:hAnsi="Arial" w:cs="Arial"/>
        </w:rPr>
        <w:t xml:space="preserve">.). Regla de la </w:t>
      </w:r>
      <w:proofErr w:type="gramStart"/>
      <w:r w:rsidRPr="00207A82">
        <w:rPr>
          <w:rFonts w:ascii="Arial" w:hAnsi="Arial" w:cs="Arial"/>
        </w:rPr>
        <w:t>cadena</w:t>
      </w:r>
      <w:r>
        <w:rPr>
          <w:rFonts w:ascii="Arial" w:hAnsi="Arial" w:cs="Arial"/>
        </w:rPr>
        <w:t>( Explicar</w:t>
      </w:r>
      <w:proofErr w:type="gramEnd"/>
      <w:r>
        <w:rPr>
          <w:rFonts w:ascii="Arial" w:hAnsi="Arial" w:cs="Arial"/>
        </w:rPr>
        <w:t>)</w:t>
      </w:r>
      <w:r w:rsidRPr="00207A82">
        <w:rPr>
          <w:rFonts w:ascii="Arial" w:hAnsi="Arial" w:cs="Arial"/>
        </w:rPr>
        <w:t xml:space="preserve">. Derivación logarítmica (ejemplificar). Derivación </w:t>
      </w:r>
      <w:r>
        <w:rPr>
          <w:rFonts w:ascii="Arial" w:hAnsi="Arial" w:cs="Arial"/>
        </w:rPr>
        <w:t>logarítmica de un cociente y</w:t>
      </w:r>
      <w:r w:rsidRPr="00207A82">
        <w:rPr>
          <w:rFonts w:ascii="Arial" w:hAnsi="Arial" w:cs="Arial"/>
        </w:rPr>
        <w:t xml:space="preserve"> de la</w:t>
      </w:r>
      <w:r>
        <w:rPr>
          <w:rFonts w:ascii="Arial" w:hAnsi="Arial" w:cs="Arial"/>
        </w:rPr>
        <w:t xml:space="preserve"> función potencial-exponencial (</w:t>
      </w:r>
      <w:proofErr w:type="spellStart"/>
      <w:r w:rsidRPr="00207A82">
        <w:rPr>
          <w:rFonts w:ascii="Arial" w:hAnsi="Arial" w:cs="Arial"/>
        </w:rPr>
        <w:t>dem</w:t>
      </w:r>
      <w:proofErr w:type="spellEnd"/>
      <w:r w:rsidRPr="00207A82">
        <w:rPr>
          <w:rFonts w:ascii="Arial" w:hAnsi="Arial" w:cs="Arial"/>
        </w:rPr>
        <w:t>.). Derivada de la función inversa (</w:t>
      </w:r>
      <w:proofErr w:type="spellStart"/>
      <w:r w:rsidRPr="00207A82">
        <w:rPr>
          <w:rFonts w:ascii="Arial" w:hAnsi="Arial" w:cs="Arial"/>
        </w:rPr>
        <w:t>dem</w:t>
      </w:r>
      <w:proofErr w:type="spellEnd"/>
      <w:r w:rsidRPr="00207A82">
        <w:rPr>
          <w:rFonts w:ascii="Arial" w:hAnsi="Arial" w:cs="Arial"/>
        </w:rPr>
        <w:t xml:space="preserve">.). Derivada de las funciones circulares inversas, arco seno con demostración. Derivadas sucesivas. Diferencial de una función: </w:t>
      </w:r>
      <w:r>
        <w:rPr>
          <w:rFonts w:ascii="Arial" w:hAnsi="Arial" w:cs="Arial"/>
        </w:rPr>
        <w:t>breve definición</w:t>
      </w:r>
      <w:r w:rsidRPr="00207A82">
        <w:rPr>
          <w:rFonts w:ascii="Arial" w:hAnsi="Arial" w:cs="Arial"/>
        </w:rPr>
        <w:t xml:space="preserve">. </w:t>
      </w:r>
    </w:p>
    <w:p w:rsidR="00EB0796" w:rsidRPr="00207A82" w:rsidRDefault="00EB0796" w:rsidP="00EB0796">
      <w:pPr>
        <w:jc w:val="both"/>
        <w:rPr>
          <w:rFonts w:ascii="Arial" w:hAnsi="Arial" w:cs="Arial"/>
        </w:rPr>
      </w:pPr>
      <w:r w:rsidRPr="00207A82">
        <w:rPr>
          <w:rFonts w:ascii="Arial" w:hAnsi="Arial" w:cs="Arial"/>
          <w:u w:val="single"/>
        </w:rPr>
        <w:t>Cantidad de módulos</w:t>
      </w:r>
      <w:r w:rsidRPr="00207A8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</w:t>
      </w:r>
    </w:p>
    <w:p w:rsidR="00E147A1" w:rsidRDefault="00E147A1">
      <w:pPr>
        <w:pStyle w:val="Textoindependiente"/>
        <w:tabs>
          <w:tab w:val="left" w:pos="238"/>
        </w:tabs>
        <w:rPr>
          <w:b/>
          <w:bCs/>
          <w:sz w:val="24"/>
          <w:u w:val="single"/>
        </w:rPr>
      </w:pPr>
    </w:p>
    <w:p w:rsidR="00EB0796" w:rsidRPr="00EB0796" w:rsidRDefault="00EB0796" w:rsidP="00EB0796">
      <w:pPr>
        <w:pStyle w:val="Textoindependiente"/>
        <w:tabs>
          <w:tab w:val="left" w:pos="238"/>
        </w:tabs>
        <w:rPr>
          <w:b/>
          <w:bCs/>
          <w:u w:val="single"/>
        </w:rPr>
      </w:pPr>
      <w:r w:rsidRPr="00EB0796">
        <w:rPr>
          <w:b/>
          <w:bCs/>
          <w:u w:val="single"/>
        </w:rPr>
        <w:t xml:space="preserve">Cantidad de módulos: </w:t>
      </w:r>
      <w:r>
        <w:rPr>
          <w:b/>
          <w:bCs/>
          <w:u w:val="single"/>
        </w:rPr>
        <w:t>46</w:t>
      </w:r>
    </w:p>
    <w:p w:rsidR="00E147A1" w:rsidRDefault="00E147A1">
      <w:pPr>
        <w:pStyle w:val="Textoindependiente"/>
        <w:tabs>
          <w:tab w:val="left" w:pos="238"/>
        </w:tabs>
        <w:rPr>
          <w:b/>
          <w:bCs/>
          <w:sz w:val="24"/>
          <w:u w:val="single"/>
        </w:rPr>
      </w:pPr>
    </w:p>
    <w:p w:rsidR="00E147A1" w:rsidRDefault="00E147A1">
      <w:pPr>
        <w:pStyle w:val="Textoindependiente"/>
        <w:tabs>
          <w:tab w:val="left" w:pos="238"/>
        </w:tabs>
        <w:rPr>
          <w:b/>
          <w:bCs/>
          <w:sz w:val="24"/>
          <w:u w:val="single"/>
        </w:rPr>
      </w:pPr>
    </w:p>
    <w:p w:rsidR="007F359C" w:rsidRPr="00E147A1" w:rsidRDefault="007F359C">
      <w:pPr>
        <w:pStyle w:val="Textoindependiente"/>
        <w:tabs>
          <w:tab w:val="left" w:pos="238"/>
        </w:tabs>
        <w:rPr>
          <w:b/>
          <w:bCs/>
          <w:sz w:val="24"/>
          <w:u w:val="single"/>
        </w:rPr>
      </w:pPr>
      <w:r w:rsidRPr="00E147A1">
        <w:rPr>
          <w:b/>
          <w:bCs/>
          <w:sz w:val="24"/>
          <w:u w:val="single"/>
        </w:rPr>
        <w:t>BIBLIOGRAFÍA</w:t>
      </w:r>
    </w:p>
    <w:p w:rsidR="00006B50" w:rsidRPr="00E147A1" w:rsidRDefault="00006B50">
      <w:pPr>
        <w:pStyle w:val="Textoindependiente"/>
        <w:tabs>
          <w:tab w:val="left" w:pos="238"/>
        </w:tabs>
        <w:rPr>
          <w:b/>
          <w:bCs/>
          <w:sz w:val="24"/>
          <w:u w:val="single"/>
        </w:rPr>
      </w:pPr>
    </w:p>
    <w:p w:rsidR="0056053A" w:rsidRPr="00E147A1" w:rsidRDefault="00006B50" w:rsidP="00B97FF3">
      <w:pPr>
        <w:pStyle w:val="Textoindependiente"/>
        <w:tabs>
          <w:tab w:val="left" w:pos="238"/>
        </w:tabs>
        <w:ind w:left="360"/>
        <w:rPr>
          <w:sz w:val="24"/>
        </w:rPr>
      </w:pPr>
      <w:r w:rsidRPr="00E147A1">
        <w:rPr>
          <w:iCs/>
          <w:sz w:val="24"/>
        </w:rPr>
        <w:t>.</w:t>
      </w:r>
      <w:r w:rsidR="0056053A" w:rsidRPr="00E147A1">
        <w:rPr>
          <w:sz w:val="24"/>
        </w:rPr>
        <w:t xml:space="preserve"> </w:t>
      </w:r>
    </w:p>
    <w:p w:rsidR="0056053A" w:rsidRDefault="0056053A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 w:rsidRPr="00E147A1">
        <w:rPr>
          <w:b/>
          <w:bCs/>
          <w:sz w:val="24"/>
        </w:rPr>
        <w:t>Apóstol</w:t>
      </w:r>
      <w:r w:rsidR="00E8634A" w:rsidRPr="00E147A1">
        <w:rPr>
          <w:b/>
          <w:bCs/>
          <w:sz w:val="24"/>
        </w:rPr>
        <w:t>, T</w:t>
      </w:r>
      <w:r w:rsidRPr="00E147A1">
        <w:rPr>
          <w:b/>
          <w:bCs/>
          <w:sz w:val="24"/>
        </w:rPr>
        <w:t>.</w:t>
      </w:r>
      <w:r w:rsidRPr="00E147A1">
        <w:rPr>
          <w:sz w:val="24"/>
        </w:rPr>
        <w:t xml:space="preserve"> </w:t>
      </w:r>
      <w:proofErr w:type="spellStart"/>
      <w:r w:rsidRPr="00E147A1">
        <w:rPr>
          <w:i/>
          <w:sz w:val="24"/>
        </w:rPr>
        <w:t>Calculus</w:t>
      </w:r>
      <w:proofErr w:type="spellEnd"/>
      <w:r w:rsidRPr="00E147A1">
        <w:rPr>
          <w:i/>
          <w:sz w:val="24"/>
        </w:rPr>
        <w:t xml:space="preserve">. </w:t>
      </w:r>
      <w:r w:rsidR="008D78D5">
        <w:rPr>
          <w:sz w:val="24"/>
        </w:rPr>
        <w:t xml:space="preserve">Ed. </w:t>
      </w:r>
      <w:r w:rsidRPr="00E147A1">
        <w:rPr>
          <w:sz w:val="24"/>
        </w:rPr>
        <w:t>Reverte. Segunda Edición.</w:t>
      </w:r>
      <w:r w:rsidR="008D78D5">
        <w:rPr>
          <w:sz w:val="24"/>
        </w:rPr>
        <w:t xml:space="preserve"> 1980.</w:t>
      </w:r>
    </w:p>
    <w:p w:rsidR="00774BAE" w:rsidRPr="00E147A1" w:rsidRDefault="00774BAE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 w:rsidRPr="00E147A1">
        <w:rPr>
          <w:b/>
          <w:sz w:val="24"/>
        </w:rPr>
        <w:t>Guía de Trabajos Prácticos</w:t>
      </w:r>
      <w:r>
        <w:rPr>
          <w:sz w:val="24"/>
        </w:rPr>
        <w:t>. 201</w:t>
      </w:r>
      <w:r w:rsidR="00C97B7B">
        <w:rPr>
          <w:sz w:val="24"/>
        </w:rPr>
        <w:t>8</w:t>
      </w:r>
      <w:r w:rsidRPr="00E147A1">
        <w:rPr>
          <w:sz w:val="24"/>
        </w:rPr>
        <w:t>.</w:t>
      </w:r>
      <w:r>
        <w:rPr>
          <w:sz w:val="24"/>
        </w:rPr>
        <w:t xml:space="preserve"> Rojas, Nadina y </w:t>
      </w:r>
      <w:proofErr w:type="spellStart"/>
      <w:r>
        <w:rPr>
          <w:sz w:val="24"/>
        </w:rPr>
        <w:t>Roitman</w:t>
      </w:r>
      <w:proofErr w:type="spellEnd"/>
      <w:r w:rsidRPr="008245CE">
        <w:rPr>
          <w:sz w:val="24"/>
        </w:rPr>
        <w:t xml:space="preserve"> </w:t>
      </w:r>
      <w:r>
        <w:rPr>
          <w:sz w:val="24"/>
        </w:rPr>
        <w:t>Claudia. Ed. CEICIN.</w:t>
      </w:r>
    </w:p>
    <w:p w:rsidR="00DC7DB5" w:rsidRDefault="00DC7DB5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 w:rsidRPr="00E147A1">
        <w:rPr>
          <w:b/>
          <w:bCs/>
          <w:sz w:val="24"/>
        </w:rPr>
        <w:t>Gigena, Azpilicueta, Gómez, Joaquín, Molina.</w:t>
      </w:r>
      <w:r w:rsidRPr="00E147A1">
        <w:rPr>
          <w:sz w:val="24"/>
        </w:rPr>
        <w:t xml:space="preserve"> </w:t>
      </w:r>
      <w:r w:rsidRPr="00E147A1">
        <w:rPr>
          <w:i/>
          <w:iCs/>
          <w:sz w:val="24"/>
        </w:rPr>
        <w:t xml:space="preserve">Introducción a </w:t>
      </w:r>
      <w:smartTag w:uri="urn:schemas-microsoft-com:office:smarttags" w:element="PersonName">
        <w:smartTagPr>
          <w:attr w:name="ProductID" w:val="la Matem￡tica. Universitas."/>
        </w:smartTagPr>
        <w:r w:rsidRPr="00E147A1">
          <w:rPr>
            <w:i/>
            <w:iCs/>
            <w:sz w:val="24"/>
          </w:rPr>
          <w:t xml:space="preserve">la Matemática. </w:t>
        </w:r>
        <w:r w:rsidRPr="00E147A1">
          <w:rPr>
            <w:sz w:val="24"/>
          </w:rPr>
          <w:t>Universitas.</w:t>
        </w:r>
      </w:smartTag>
      <w:r w:rsidRPr="00E147A1">
        <w:rPr>
          <w:sz w:val="24"/>
        </w:rPr>
        <w:t xml:space="preserve"> Editorial Científ</w:t>
      </w:r>
      <w:r w:rsidR="00370664">
        <w:rPr>
          <w:sz w:val="24"/>
        </w:rPr>
        <w:t>ica Universitaria. Córdoba. 2009</w:t>
      </w:r>
      <w:r w:rsidRPr="00E147A1">
        <w:rPr>
          <w:sz w:val="24"/>
        </w:rPr>
        <w:t>.</w:t>
      </w:r>
    </w:p>
    <w:p w:rsidR="00B97FF3" w:rsidRDefault="00B97FF3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proofErr w:type="spellStart"/>
      <w:r w:rsidRPr="00B97FF3">
        <w:rPr>
          <w:b/>
          <w:sz w:val="24"/>
        </w:rPr>
        <w:lastRenderedPageBreak/>
        <w:t>Rabuffetti</w:t>
      </w:r>
      <w:proofErr w:type="spellEnd"/>
      <w:r w:rsidRPr="00B97FF3">
        <w:rPr>
          <w:b/>
          <w:sz w:val="24"/>
        </w:rPr>
        <w:t xml:space="preserve"> Hebe</w:t>
      </w:r>
      <w:r>
        <w:rPr>
          <w:sz w:val="24"/>
        </w:rPr>
        <w:t>. Introducción al ANÁLISIS MATEMÁTICO (Cálculo I). El Ateneo2001</w:t>
      </w:r>
    </w:p>
    <w:p w:rsidR="00B97FF3" w:rsidRPr="00E147A1" w:rsidRDefault="00B97FF3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proofErr w:type="spellStart"/>
      <w:r w:rsidRPr="00B97FF3">
        <w:rPr>
          <w:b/>
          <w:sz w:val="24"/>
        </w:rPr>
        <w:t>Spiva</w:t>
      </w:r>
      <w:r w:rsidR="00636FA0">
        <w:rPr>
          <w:b/>
          <w:sz w:val="24"/>
        </w:rPr>
        <w:t>k</w:t>
      </w:r>
      <w:proofErr w:type="spellEnd"/>
      <w:r w:rsidRPr="00B97FF3">
        <w:rPr>
          <w:b/>
          <w:sz w:val="24"/>
        </w:rPr>
        <w:t xml:space="preserve"> Michael</w:t>
      </w:r>
      <w:r>
        <w:rPr>
          <w:sz w:val="24"/>
        </w:rPr>
        <w:t xml:space="preserve">. </w:t>
      </w:r>
      <w:proofErr w:type="spellStart"/>
      <w:r>
        <w:rPr>
          <w:sz w:val="24"/>
        </w:rPr>
        <w:t>Calculus</w:t>
      </w:r>
      <w:proofErr w:type="spellEnd"/>
      <w:r>
        <w:rPr>
          <w:sz w:val="24"/>
        </w:rPr>
        <w:t xml:space="preserve"> Editorial Reverté S.A.1998</w:t>
      </w:r>
    </w:p>
    <w:p w:rsidR="00B97FF3" w:rsidRDefault="0056053A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 w:rsidRPr="00E147A1">
        <w:rPr>
          <w:b/>
          <w:sz w:val="24"/>
        </w:rPr>
        <w:t xml:space="preserve">Hoffman y Kunze. </w:t>
      </w:r>
      <w:r w:rsidRPr="00E147A1">
        <w:rPr>
          <w:i/>
          <w:sz w:val="24"/>
        </w:rPr>
        <w:t xml:space="preserve">Álgebra Lineal. </w:t>
      </w:r>
      <w:r w:rsidR="00AE44E3">
        <w:rPr>
          <w:sz w:val="24"/>
        </w:rPr>
        <w:t xml:space="preserve">Ed. </w:t>
      </w:r>
      <w:r w:rsidRPr="00E147A1">
        <w:rPr>
          <w:sz w:val="24"/>
        </w:rPr>
        <w:t>Prentice Hall.</w:t>
      </w:r>
      <w:r w:rsidR="00AE44E3">
        <w:rPr>
          <w:sz w:val="24"/>
        </w:rPr>
        <w:t xml:space="preserve"> 1979.</w:t>
      </w:r>
      <w:r w:rsidR="008D78D5">
        <w:rPr>
          <w:sz w:val="24"/>
        </w:rPr>
        <w:t xml:space="preserve"> </w:t>
      </w:r>
    </w:p>
    <w:p w:rsidR="007F359C" w:rsidRPr="00E147A1" w:rsidRDefault="00B97FF3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proofErr w:type="spellStart"/>
      <w:r>
        <w:rPr>
          <w:b/>
          <w:bCs/>
          <w:sz w:val="24"/>
        </w:rPr>
        <w:t>Anto</w:t>
      </w:r>
      <w:r w:rsidRPr="00E147A1">
        <w:rPr>
          <w:b/>
          <w:bCs/>
          <w:sz w:val="24"/>
        </w:rPr>
        <w:t>n</w:t>
      </w:r>
      <w:proofErr w:type="spellEnd"/>
      <w:r w:rsidRPr="00E147A1">
        <w:rPr>
          <w:b/>
          <w:bCs/>
          <w:sz w:val="24"/>
        </w:rPr>
        <w:t xml:space="preserve">, H. </w:t>
      </w:r>
      <w:r w:rsidRPr="00E147A1">
        <w:rPr>
          <w:i/>
          <w:iCs/>
          <w:sz w:val="24"/>
        </w:rPr>
        <w:t>Introducción al Álgebra Lineal.</w:t>
      </w:r>
      <w:r w:rsidRPr="00E147A1">
        <w:rPr>
          <w:iCs/>
          <w:sz w:val="24"/>
        </w:rPr>
        <w:t xml:space="preserve"> Segunda edición. Ed. Limusa. 2000</w:t>
      </w:r>
    </w:p>
    <w:p w:rsidR="00006B50" w:rsidRPr="00AE44E3" w:rsidRDefault="00006B50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proofErr w:type="spellStart"/>
      <w:r w:rsidRPr="00E147A1">
        <w:rPr>
          <w:b/>
          <w:sz w:val="24"/>
        </w:rPr>
        <w:t>Kolman</w:t>
      </w:r>
      <w:proofErr w:type="spellEnd"/>
      <w:r w:rsidRPr="00E147A1">
        <w:rPr>
          <w:b/>
          <w:sz w:val="24"/>
        </w:rPr>
        <w:t>, B.</w:t>
      </w:r>
      <w:r w:rsidRPr="00E147A1">
        <w:rPr>
          <w:sz w:val="24"/>
        </w:rPr>
        <w:t xml:space="preserve"> </w:t>
      </w:r>
      <w:r w:rsidRPr="00E147A1">
        <w:rPr>
          <w:i/>
          <w:sz w:val="24"/>
        </w:rPr>
        <w:t xml:space="preserve">Álgebra Lineal con aplicaciones y </w:t>
      </w:r>
      <w:proofErr w:type="spellStart"/>
      <w:r w:rsidRPr="00E147A1">
        <w:rPr>
          <w:i/>
          <w:sz w:val="24"/>
        </w:rPr>
        <w:t>MatLab</w:t>
      </w:r>
      <w:proofErr w:type="spellEnd"/>
      <w:r w:rsidRPr="00E147A1">
        <w:rPr>
          <w:i/>
          <w:sz w:val="24"/>
        </w:rPr>
        <w:t xml:space="preserve">. </w:t>
      </w:r>
      <w:r w:rsidRPr="00AE44E3">
        <w:rPr>
          <w:sz w:val="24"/>
        </w:rPr>
        <w:t>Ed. Prentice Hall Pearson. Sexta edición. 1999.</w:t>
      </w:r>
    </w:p>
    <w:p w:rsidR="0056053A" w:rsidRDefault="0056053A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proofErr w:type="spellStart"/>
      <w:r w:rsidRPr="00E147A1">
        <w:rPr>
          <w:b/>
          <w:sz w:val="24"/>
        </w:rPr>
        <w:t>Perez</w:t>
      </w:r>
      <w:proofErr w:type="spellEnd"/>
      <w:r w:rsidRPr="00E147A1">
        <w:rPr>
          <w:b/>
          <w:sz w:val="24"/>
        </w:rPr>
        <w:t xml:space="preserve"> López, C.</w:t>
      </w:r>
      <w:r w:rsidRPr="00E147A1">
        <w:rPr>
          <w:sz w:val="24"/>
        </w:rPr>
        <w:t xml:space="preserve"> </w:t>
      </w:r>
      <w:r w:rsidRPr="00E147A1">
        <w:rPr>
          <w:i/>
          <w:sz w:val="24"/>
        </w:rPr>
        <w:t xml:space="preserve">Matemática informatizada con </w:t>
      </w:r>
      <w:proofErr w:type="spellStart"/>
      <w:r w:rsidRPr="00E147A1">
        <w:rPr>
          <w:i/>
          <w:sz w:val="24"/>
        </w:rPr>
        <w:t>MatLab</w:t>
      </w:r>
      <w:proofErr w:type="spellEnd"/>
      <w:r w:rsidRPr="00E147A1">
        <w:rPr>
          <w:i/>
          <w:sz w:val="24"/>
        </w:rPr>
        <w:t>.</w:t>
      </w:r>
      <w:r w:rsidR="00DC7DB5" w:rsidRPr="00E147A1">
        <w:rPr>
          <w:i/>
          <w:sz w:val="24"/>
        </w:rPr>
        <w:t xml:space="preserve"> </w:t>
      </w:r>
      <w:r w:rsidRPr="00E147A1">
        <w:rPr>
          <w:sz w:val="24"/>
        </w:rPr>
        <w:t>Rama. 1996.</w:t>
      </w:r>
    </w:p>
    <w:p w:rsidR="008D78D5" w:rsidRPr="00E147A1" w:rsidRDefault="008D78D5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>
        <w:rPr>
          <w:b/>
          <w:sz w:val="24"/>
        </w:rPr>
        <w:t>Stewart, J.</w:t>
      </w:r>
      <w:r>
        <w:rPr>
          <w:sz w:val="24"/>
        </w:rPr>
        <w:t xml:space="preserve"> </w:t>
      </w:r>
      <w:r>
        <w:rPr>
          <w:i/>
          <w:sz w:val="24"/>
        </w:rPr>
        <w:t xml:space="preserve">Cálculo. </w:t>
      </w:r>
      <w:r>
        <w:rPr>
          <w:sz w:val="24"/>
        </w:rPr>
        <w:t>Grupo Editorial Iberoamericano. 1994.</w:t>
      </w:r>
    </w:p>
    <w:p w:rsidR="0056053A" w:rsidRPr="00E147A1" w:rsidRDefault="0056053A" w:rsidP="00774BAE">
      <w:pPr>
        <w:pStyle w:val="Textoindependiente"/>
        <w:numPr>
          <w:ilvl w:val="0"/>
          <w:numId w:val="5"/>
        </w:numPr>
        <w:tabs>
          <w:tab w:val="left" w:pos="238"/>
        </w:tabs>
        <w:rPr>
          <w:sz w:val="24"/>
        </w:rPr>
      </w:pPr>
      <w:r w:rsidRPr="00E147A1">
        <w:rPr>
          <w:b/>
          <w:sz w:val="24"/>
        </w:rPr>
        <w:t xml:space="preserve">Thomas. </w:t>
      </w:r>
      <w:r w:rsidRPr="00E147A1">
        <w:rPr>
          <w:i/>
          <w:sz w:val="24"/>
        </w:rPr>
        <w:t xml:space="preserve">Cálculo Infinitesimal y Geometría Analítica. </w:t>
      </w:r>
      <w:r w:rsidRPr="00E147A1">
        <w:rPr>
          <w:sz w:val="24"/>
        </w:rPr>
        <w:t>Addison Wesley-Aguilar.</w:t>
      </w:r>
      <w:r w:rsidR="008D78D5">
        <w:rPr>
          <w:sz w:val="24"/>
        </w:rPr>
        <w:t xml:space="preserve"> 1977.</w:t>
      </w:r>
    </w:p>
    <w:p w:rsidR="00162319" w:rsidRDefault="00162319" w:rsidP="00162319">
      <w:pPr>
        <w:pStyle w:val="Ttulo2"/>
        <w:rPr>
          <w:rFonts w:ascii="Arial" w:hAnsi="Arial" w:cs="Arial"/>
        </w:rPr>
      </w:pPr>
    </w:p>
    <w:p w:rsidR="00752BCD" w:rsidRPr="00B2384F" w:rsidRDefault="00752BCD" w:rsidP="00752BCD">
      <w:pPr>
        <w:pStyle w:val="Ttulo2"/>
        <w:rPr>
          <w:rFonts w:ascii="Arial" w:hAnsi="Arial" w:cs="Arial"/>
        </w:rPr>
      </w:pPr>
      <w:r w:rsidRPr="00B2384F">
        <w:rPr>
          <w:rFonts w:ascii="Arial" w:hAnsi="Arial" w:cs="Arial"/>
        </w:rPr>
        <w:t>CALENDARIO ACADÉMICO</w:t>
      </w:r>
    </w:p>
    <w:p w:rsidR="00752BCD" w:rsidRPr="00100564" w:rsidRDefault="00752BCD" w:rsidP="00752BCD">
      <w:pPr>
        <w:tabs>
          <w:tab w:val="left" w:pos="0"/>
        </w:tabs>
        <w:jc w:val="both"/>
        <w:rPr>
          <w:rFonts w:ascii="Arial" w:hAnsi="Arial" w:cs="Arial"/>
          <w:b/>
          <w:lang w:val="es-ES_tradnl"/>
        </w:rPr>
      </w:pPr>
      <w:r w:rsidRPr="00100564">
        <w:rPr>
          <w:rFonts w:ascii="Arial" w:hAnsi="Arial" w:cs="Arial"/>
          <w:b/>
          <w:lang w:val="es-ES_tradnl"/>
        </w:rPr>
        <w:t xml:space="preserve">Comienzo de clases: </w:t>
      </w:r>
      <w:r>
        <w:rPr>
          <w:rFonts w:ascii="Arial" w:hAnsi="Arial" w:cs="Arial"/>
          <w:b/>
          <w:lang w:val="es-ES_tradnl"/>
        </w:rPr>
        <w:t>12-3-2018</w:t>
      </w:r>
    </w:p>
    <w:p w:rsidR="00752BCD" w:rsidRPr="00100564" w:rsidRDefault="00752BCD" w:rsidP="00752BCD">
      <w:pPr>
        <w:tabs>
          <w:tab w:val="left" w:pos="0"/>
        </w:tabs>
        <w:jc w:val="both"/>
        <w:rPr>
          <w:rFonts w:ascii="Arial" w:hAnsi="Arial" w:cs="Arial"/>
          <w:b/>
          <w:lang w:val="es-ES_tradnl"/>
        </w:rPr>
      </w:pPr>
      <w:r w:rsidRPr="00100564">
        <w:rPr>
          <w:rFonts w:ascii="Arial" w:hAnsi="Arial" w:cs="Arial"/>
          <w:b/>
          <w:lang w:val="es-ES_tradnl"/>
        </w:rPr>
        <w:t xml:space="preserve">Finalización de clases: </w:t>
      </w:r>
      <w:r>
        <w:rPr>
          <w:rFonts w:ascii="Arial" w:hAnsi="Arial" w:cs="Arial"/>
          <w:b/>
          <w:lang w:val="es-ES_tradnl"/>
        </w:rPr>
        <w:t>22-6-2018</w:t>
      </w:r>
    </w:p>
    <w:p w:rsidR="00752BCD" w:rsidRDefault="00752BCD" w:rsidP="00752BCD">
      <w:pPr>
        <w:pStyle w:val="Textoindependiente"/>
        <w:tabs>
          <w:tab w:val="left" w:pos="238"/>
        </w:tabs>
        <w:jc w:val="left"/>
        <w:rPr>
          <w:b/>
          <w:sz w:val="24"/>
        </w:rPr>
      </w:pPr>
    </w:p>
    <w:p w:rsidR="00752BCD" w:rsidRPr="00E147A1" w:rsidRDefault="00752BCD" w:rsidP="00752BCD">
      <w:pPr>
        <w:pStyle w:val="Textoindependiente"/>
        <w:tabs>
          <w:tab w:val="left" w:pos="238"/>
        </w:tabs>
        <w:jc w:val="left"/>
        <w:rPr>
          <w:sz w:val="24"/>
        </w:rPr>
      </w:pPr>
      <w:r>
        <w:rPr>
          <w:b/>
          <w:sz w:val="24"/>
        </w:rPr>
        <w:t xml:space="preserve">3 </w:t>
      </w:r>
      <w:r w:rsidRPr="00E147A1">
        <w:rPr>
          <w:b/>
          <w:sz w:val="24"/>
        </w:rPr>
        <w:t>Parciales</w:t>
      </w:r>
      <w:r>
        <w:rPr>
          <w:b/>
          <w:sz w:val="24"/>
        </w:rPr>
        <w:t xml:space="preserve"> </w:t>
      </w:r>
      <w:proofErr w:type="gramStart"/>
      <w:r w:rsidR="00EB0796">
        <w:rPr>
          <w:b/>
          <w:sz w:val="24"/>
        </w:rPr>
        <w:t>( 2</w:t>
      </w:r>
      <w:proofErr w:type="gramEnd"/>
      <w:r w:rsidR="00EB0796">
        <w:rPr>
          <w:b/>
          <w:sz w:val="24"/>
        </w:rPr>
        <w:t xml:space="preserve"> + </w:t>
      </w:r>
      <w:proofErr w:type="spellStart"/>
      <w:r w:rsidR="00EB0796">
        <w:rPr>
          <w:b/>
          <w:sz w:val="24"/>
        </w:rPr>
        <w:t>recuperatorio</w:t>
      </w:r>
      <w:proofErr w:type="spellEnd"/>
      <w:r w:rsidR="00EB0796">
        <w:rPr>
          <w:b/>
          <w:sz w:val="24"/>
        </w:rPr>
        <w:t xml:space="preserve">) </w:t>
      </w:r>
      <w:r>
        <w:rPr>
          <w:b/>
          <w:sz w:val="24"/>
        </w:rPr>
        <w:t>con 2 módulos cada uno. Total</w:t>
      </w:r>
      <w:r w:rsidRPr="00E147A1">
        <w:rPr>
          <w:sz w:val="24"/>
        </w:rPr>
        <w:t xml:space="preserve">: </w:t>
      </w:r>
      <w:r>
        <w:rPr>
          <w:b/>
          <w:sz w:val="24"/>
        </w:rPr>
        <w:t>6</w:t>
      </w:r>
      <w:r w:rsidRPr="00B24B77">
        <w:rPr>
          <w:b/>
          <w:sz w:val="24"/>
        </w:rPr>
        <w:t xml:space="preserve"> módulos</w:t>
      </w:r>
      <w:r>
        <w:rPr>
          <w:b/>
          <w:sz w:val="24"/>
        </w:rPr>
        <w:t xml:space="preserve"> en parciales</w:t>
      </w:r>
    </w:p>
    <w:p w:rsidR="00752BCD" w:rsidRDefault="00752BCD" w:rsidP="00752BCD">
      <w:pPr>
        <w:pStyle w:val="Textoindependiente"/>
        <w:tabs>
          <w:tab w:val="left" w:pos="238"/>
        </w:tabs>
        <w:jc w:val="left"/>
        <w:rPr>
          <w:b/>
          <w:sz w:val="24"/>
        </w:rPr>
      </w:pPr>
      <w:proofErr w:type="gramStart"/>
      <w:r w:rsidRPr="00B24B77">
        <w:rPr>
          <w:b/>
          <w:sz w:val="24"/>
        </w:rPr>
        <w:t>Total</w:t>
      </w:r>
      <w:proofErr w:type="gramEnd"/>
      <w:r>
        <w:rPr>
          <w:b/>
          <w:sz w:val="24"/>
        </w:rPr>
        <w:t xml:space="preserve"> de módulos en el cuatrimestre</w:t>
      </w:r>
      <w:r w:rsidRPr="00B24B77">
        <w:rPr>
          <w:b/>
          <w:sz w:val="24"/>
        </w:rPr>
        <w:t>: 5</w:t>
      </w:r>
      <w:r w:rsidR="00EB0796">
        <w:rPr>
          <w:b/>
          <w:sz w:val="24"/>
        </w:rPr>
        <w:t>2</w:t>
      </w:r>
      <w:r w:rsidRPr="00B24B77">
        <w:rPr>
          <w:b/>
          <w:sz w:val="24"/>
        </w:rPr>
        <w:t xml:space="preserve"> módulos</w:t>
      </w:r>
    </w:p>
    <w:p w:rsidR="00752BCD" w:rsidRDefault="00752BCD" w:rsidP="00752BCD">
      <w:pPr>
        <w:pStyle w:val="Textoindependiente"/>
        <w:tabs>
          <w:tab w:val="left" w:pos="238"/>
        </w:tabs>
        <w:jc w:val="left"/>
        <w:rPr>
          <w:b/>
          <w:sz w:val="24"/>
        </w:rPr>
      </w:pPr>
    </w:p>
    <w:p w:rsidR="00752BCD" w:rsidRPr="00B24B77" w:rsidRDefault="00752BCD" w:rsidP="00752BCD">
      <w:pPr>
        <w:pStyle w:val="Textoindependiente"/>
        <w:tabs>
          <w:tab w:val="left" w:pos="238"/>
        </w:tabs>
        <w:jc w:val="left"/>
        <w:rPr>
          <w:b/>
          <w:sz w:val="24"/>
        </w:rPr>
      </w:pPr>
      <w:r>
        <w:rPr>
          <w:b/>
          <w:sz w:val="24"/>
        </w:rPr>
        <w:t>Exámenes: 4 y 23 de Julio de 2018</w:t>
      </w:r>
    </w:p>
    <w:p w:rsidR="00752BCD" w:rsidRPr="002C5384" w:rsidRDefault="00752BCD" w:rsidP="00752BCD">
      <w:pPr>
        <w:pStyle w:val="Textoindependiente"/>
        <w:tabs>
          <w:tab w:val="left" w:pos="238"/>
        </w:tabs>
        <w:jc w:val="left"/>
        <w:rPr>
          <w:sz w:val="24"/>
          <w:u w:val="single"/>
        </w:rPr>
      </w:pPr>
    </w:p>
    <w:p w:rsidR="00752BCD" w:rsidRPr="00E147A1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  <w:r w:rsidRPr="00E147A1">
        <w:rPr>
          <w:b/>
          <w:sz w:val="24"/>
          <w:u w:val="single"/>
        </w:rPr>
        <w:t>FECHA DE PARCIALES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152060">
        <w:rPr>
          <w:sz w:val="24"/>
        </w:rPr>
        <w:t xml:space="preserve">1º Parcial: semana del 2 de </w:t>
      </w:r>
      <w:proofErr w:type="gramStart"/>
      <w:r w:rsidRPr="00152060">
        <w:rPr>
          <w:sz w:val="24"/>
        </w:rPr>
        <w:t>Mayo</w:t>
      </w:r>
      <w:proofErr w:type="gramEnd"/>
      <w:r w:rsidRPr="00152060">
        <w:rPr>
          <w:sz w:val="24"/>
        </w:rPr>
        <w:t xml:space="preserve"> al </w:t>
      </w:r>
      <w:r>
        <w:rPr>
          <w:sz w:val="24"/>
        </w:rPr>
        <w:t>8</w:t>
      </w:r>
      <w:r w:rsidRPr="00152060">
        <w:rPr>
          <w:sz w:val="24"/>
        </w:rPr>
        <w:t xml:space="preserve"> de Mayo. Temas: Unidades 1, </w:t>
      </w:r>
      <w:proofErr w:type="gramStart"/>
      <w:r w:rsidRPr="00152060">
        <w:rPr>
          <w:sz w:val="24"/>
        </w:rPr>
        <w:t>4 ,</w:t>
      </w:r>
      <w:proofErr w:type="gramEnd"/>
      <w:r w:rsidRPr="00152060">
        <w:rPr>
          <w:sz w:val="24"/>
        </w:rPr>
        <w:t xml:space="preserve"> 5 y 6. Para aprobar es imprescindible conocer el concepto de función para lo cual habrá un ejercicio adecuado, además deberá calcular correctamente un límite y derivar aplicando la regla de la cadena.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152060">
        <w:rPr>
          <w:sz w:val="24"/>
        </w:rPr>
        <w:t xml:space="preserve"> 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152060">
        <w:rPr>
          <w:sz w:val="24"/>
        </w:rPr>
        <w:t>2º Parcial: semana del 1</w:t>
      </w:r>
      <w:r>
        <w:rPr>
          <w:sz w:val="24"/>
        </w:rPr>
        <w:t>1</w:t>
      </w:r>
      <w:r w:rsidRPr="00152060">
        <w:rPr>
          <w:sz w:val="24"/>
        </w:rPr>
        <w:t xml:space="preserve"> al 1</w:t>
      </w:r>
      <w:r>
        <w:rPr>
          <w:sz w:val="24"/>
        </w:rPr>
        <w:t>5</w:t>
      </w:r>
      <w:r w:rsidRPr="00152060">
        <w:rPr>
          <w:sz w:val="24"/>
        </w:rPr>
        <w:t xml:space="preserve"> de </w:t>
      </w:r>
      <w:proofErr w:type="gramStart"/>
      <w:r w:rsidRPr="00152060">
        <w:rPr>
          <w:sz w:val="24"/>
        </w:rPr>
        <w:t>Junio</w:t>
      </w:r>
      <w:proofErr w:type="gramEnd"/>
      <w:r w:rsidRPr="00152060">
        <w:rPr>
          <w:sz w:val="24"/>
        </w:rPr>
        <w:t>. Temas: unidades 2 y 3.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152060">
        <w:rPr>
          <w:sz w:val="24"/>
        </w:rPr>
        <w:t>Como condición para la aprobación el alumno debe saber, obtener la solución general de un sistema resolvente indeterminado como combinación lineal de n-</w:t>
      </w:r>
      <w:proofErr w:type="spellStart"/>
      <w:r w:rsidRPr="00152060">
        <w:rPr>
          <w:sz w:val="24"/>
        </w:rPr>
        <w:t>uplas</w:t>
      </w:r>
      <w:proofErr w:type="spellEnd"/>
      <w:r w:rsidRPr="00152060">
        <w:rPr>
          <w:sz w:val="24"/>
        </w:rPr>
        <w:t xml:space="preserve"> y reducir por filas correctamente una matriz. 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152060">
        <w:rPr>
          <w:sz w:val="24"/>
        </w:rPr>
        <w:t xml:space="preserve"> </w:t>
      </w:r>
    </w:p>
    <w:p w:rsidR="00752BCD" w:rsidRPr="00152060" w:rsidRDefault="00752BCD" w:rsidP="00752BCD">
      <w:pPr>
        <w:pStyle w:val="Textoindependiente"/>
        <w:tabs>
          <w:tab w:val="left" w:pos="238"/>
        </w:tabs>
        <w:rPr>
          <w:sz w:val="24"/>
        </w:rPr>
      </w:pPr>
      <w:proofErr w:type="spellStart"/>
      <w:r w:rsidRPr="00152060">
        <w:rPr>
          <w:sz w:val="24"/>
        </w:rPr>
        <w:t>Recuperatorio</w:t>
      </w:r>
      <w:proofErr w:type="spellEnd"/>
      <w:r w:rsidRPr="00152060">
        <w:rPr>
          <w:sz w:val="24"/>
        </w:rPr>
        <w:t xml:space="preserve">: del </w:t>
      </w:r>
      <w:r>
        <w:rPr>
          <w:sz w:val="24"/>
        </w:rPr>
        <w:t>18</w:t>
      </w:r>
      <w:r w:rsidRPr="00152060">
        <w:rPr>
          <w:sz w:val="24"/>
        </w:rPr>
        <w:t xml:space="preserve"> de </w:t>
      </w:r>
      <w:proofErr w:type="gramStart"/>
      <w:r w:rsidRPr="00152060">
        <w:rPr>
          <w:sz w:val="24"/>
        </w:rPr>
        <w:t>Junio</w:t>
      </w:r>
      <w:proofErr w:type="gramEnd"/>
      <w:r w:rsidRPr="00152060">
        <w:rPr>
          <w:sz w:val="24"/>
        </w:rPr>
        <w:t xml:space="preserve"> al 2</w:t>
      </w:r>
      <w:r>
        <w:rPr>
          <w:sz w:val="24"/>
        </w:rPr>
        <w:t>2</w:t>
      </w:r>
      <w:r w:rsidRPr="00152060">
        <w:rPr>
          <w:sz w:val="24"/>
        </w:rPr>
        <w:t xml:space="preserve"> de Junio. </w:t>
      </w:r>
    </w:p>
    <w:p w:rsidR="00752BCD" w:rsidRDefault="00752BCD" w:rsidP="00752BCD">
      <w:pPr>
        <w:pStyle w:val="Textoindependiente"/>
        <w:tabs>
          <w:tab w:val="left" w:pos="238"/>
        </w:tabs>
        <w:jc w:val="left"/>
        <w:rPr>
          <w:sz w:val="24"/>
        </w:rPr>
      </w:pPr>
    </w:p>
    <w:p w:rsidR="00752BCD" w:rsidRPr="0044787F" w:rsidRDefault="00752BCD" w:rsidP="00752BCD">
      <w:pPr>
        <w:pStyle w:val="Textoindependiente"/>
        <w:tabs>
          <w:tab w:val="left" w:pos="238"/>
        </w:tabs>
        <w:jc w:val="left"/>
        <w:rPr>
          <w:b/>
          <w:sz w:val="24"/>
          <w:u w:val="single"/>
        </w:rPr>
      </w:pPr>
      <w:r w:rsidRPr="0044787F">
        <w:rPr>
          <w:b/>
          <w:sz w:val="24"/>
        </w:rPr>
        <w:t>Presentación de actas de promoción y</w:t>
      </w:r>
      <w:r>
        <w:rPr>
          <w:b/>
          <w:sz w:val="24"/>
        </w:rPr>
        <w:t xml:space="preserve"> carga en el </w:t>
      </w:r>
      <w:proofErr w:type="gramStart"/>
      <w:r>
        <w:rPr>
          <w:b/>
          <w:sz w:val="24"/>
        </w:rPr>
        <w:t>Guaraní</w:t>
      </w:r>
      <w:proofErr w:type="gramEnd"/>
      <w:r>
        <w:rPr>
          <w:b/>
          <w:sz w:val="24"/>
        </w:rPr>
        <w:t>, hasta el 2</w:t>
      </w:r>
      <w:r w:rsidR="00EB0796">
        <w:rPr>
          <w:b/>
          <w:sz w:val="24"/>
        </w:rPr>
        <w:t>5</w:t>
      </w:r>
      <w:r>
        <w:rPr>
          <w:b/>
          <w:sz w:val="24"/>
        </w:rPr>
        <w:t xml:space="preserve"> de Junio</w:t>
      </w:r>
      <w:r w:rsidRPr="0044787F">
        <w:rPr>
          <w:b/>
          <w:sz w:val="24"/>
        </w:rPr>
        <w:t>.</w:t>
      </w:r>
      <w:r w:rsidRPr="0044787F">
        <w:rPr>
          <w:b/>
          <w:sz w:val="24"/>
        </w:rPr>
        <w:br/>
      </w:r>
    </w:p>
    <w:p w:rsidR="00752BCD" w:rsidRPr="00E147A1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E147A1">
        <w:rPr>
          <w:b/>
          <w:sz w:val="24"/>
          <w:u w:val="single"/>
        </w:rPr>
        <w:t>Regularidad</w:t>
      </w:r>
      <w:r w:rsidRPr="00E147A1">
        <w:rPr>
          <w:b/>
          <w:sz w:val="24"/>
        </w:rPr>
        <w:t xml:space="preserve">: </w:t>
      </w:r>
      <w:r w:rsidRPr="00E147A1">
        <w:rPr>
          <w:sz w:val="24"/>
        </w:rPr>
        <w:t xml:space="preserve">El alumno debe tener al menos 80% de asistencia a clase y aprobar </w:t>
      </w:r>
      <w:r>
        <w:rPr>
          <w:sz w:val="24"/>
        </w:rPr>
        <w:t>uno de los do</w:t>
      </w:r>
      <w:r w:rsidRPr="00E147A1">
        <w:rPr>
          <w:sz w:val="24"/>
        </w:rPr>
        <w:t>s parciales teórico-prácticos. Puede recuperar un</w:t>
      </w:r>
      <w:r>
        <w:rPr>
          <w:sz w:val="24"/>
        </w:rPr>
        <w:t>o de los</w:t>
      </w:r>
      <w:r w:rsidRPr="00E147A1">
        <w:rPr>
          <w:sz w:val="24"/>
        </w:rPr>
        <w:t xml:space="preserve"> parciales</w:t>
      </w:r>
      <w:r>
        <w:rPr>
          <w:sz w:val="24"/>
        </w:rPr>
        <w:t xml:space="preserve"> </w:t>
      </w:r>
      <w:r w:rsidRPr="00E147A1">
        <w:rPr>
          <w:sz w:val="24"/>
        </w:rPr>
        <w:t xml:space="preserve">no aprobados. (El cuatro corresponde al </w:t>
      </w:r>
      <w:r>
        <w:rPr>
          <w:sz w:val="24"/>
        </w:rPr>
        <w:t>55</w:t>
      </w:r>
      <w:r w:rsidRPr="00E147A1">
        <w:rPr>
          <w:sz w:val="24"/>
        </w:rPr>
        <w:t>% -).</w:t>
      </w:r>
    </w:p>
    <w:p w:rsidR="00752BCD" w:rsidRPr="00E147A1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</w:p>
    <w:p w:rsidR="00752BCD" w:rsidRPr="00E147A1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E147A1">
        <w:rPr>
          <w:b/>
          <w:sz w:val="24"/>
          <w:u w:val="single"/>
        </w:rPr>
        <w:t>Promoción</w:t>
      </w:r>
      <w:r w:rsidRPr="00E147A1">
        <w:rPr>
          <w:sz w:val="24"/>
        </w:rPr>
        <w:t xml:space="preserve">: El alumno debe tener un 80% de asistencia a clase y aprobar los </w:t>
      </w:r>
      <w:r>
        <w:rPr>
          <w:sz w:val="24"/>
        </w:rPr>
        <w:t>do</w:t>
      </w:r>
      <w:r w:rsidRPr="00E147A1">
        <w:rPr>
          <w:sz w:val="24"/>
        </w:rPr>
        <w:t xml:space="preserve">s parciales teórico-prácticos. Puede recuperar uno </w:t>
      </w:r>
      <w:r>
        <w:rPr>
          <w:sz w:val="24"/>
        </w:rPr>
        <w:t xml:space="preserve">de los parciales no aprobados (El cuatro corresponde al 55% - </w:t>
      </w:r>
      <w:r w:rsidRPr="00E147A1">
        <w:rPr>
          <w:sz w:val="24"/>
        </w:rPr>
        <w:t xml:space="preserve">el teórico </w:t>
      </w:r>
      <w:r>
        <w:rPr>
          <w:sz w:val="24"/>
        </w:rPr>
        <w:t>y el</w:t>
      </w:r>
      <w:r w:rsidRPr="00E147A1">
        <w:rPr>
          <w:sz w:val="24"/>
        </w:rPr>
        <w:t xml:space="preserve"> práctico </w:t>
      </w:r>
      <w:r>
        <w:rPr>
          <w:sz w:val="24"/>
        </w:rPr>
        <w:t>debe</w:t>
      </w:r>
      <w:r w:rsidRPr="00E147A1">
        <w:rPr>
          <w:sz w:val="24"/>
        </w:rPr>
        <w:t xml:space="preserve"> llegar como mínimo al 5</w:t>
      </w:r>
      <w:r>
        <w:rPr>
          <w:sz w:val="24"/>
        </w:rPr>
        <w:t>5</w:t>
      </w:r>
      <w:r w:rsidRPr="00E147A1">
        <w:rPr>
          <w:sz w:val="24"/>
        </w:rPr>
        <w:t>%</w:t>
      </w:r>
      <w:r>
        <w:rPr>
          <w:sz w:val="24"/>
        </w:rPr>
        <w:t>)</w:t>
      </w:r>
      <w:r w:rsidRPr="00E147A1">
        <w:rPr>
          <w:sz w:val="24"/>
        </w:rPr>
        <w:t xml:space="preserve"> </w:t>
      </w:r>
    </w:p>
    <w:p w:rsidR="00752BCD" w:rsidRPr="00E147A1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</w:p>
    <w:p w:rsidR="00752BCD" w:rsidRPr="00E147A1" w:rsidRDefault="00752BCD" w:rsidP="00752BCD">
      <w:pPr>
        <w:pStyle w:val="Textoindependiente"/>
        <w:tabs>
          <w:tab w:val="left" w:pos="238"/>
        </w:tabs>
        <w:rPr>
          <w:sz w:val="24"/>
        </w:rPr>
      </w:pPr>
      <w:r w:rsidRPr="00E147A1">
        <w:rPr>
          <w:b/>
          <w:sz w:val="24"/>
          <w:u w:val="single"/>
        </w:rPr>
        <w:t>Parcial</w:t>
      </w:r>
      <w:r w:rsidRPr="00E147A1">
        <w:rPr>
          <w:sz w:val="24"/>
        </w:rPr>
        <w:t xml:space="preserve">: </w:t>
      </w:r>
      <w:r>
        <w:rPr>
          <w:sz w:val="24"/>
        </w:rPr>
        <w:t>Tendrá</w:t>
      </w:r>
      <w:r w:rsidRPr="00E147A1">
        <w:rPr>
          <w:sz w:val="24"/>
        </w:rPr>
        <w:t xml:space="preserve"> tres preguntas teóricas que incluyan </w:t>
      </w:r>
      <w:r>
        <w:rPr>
          <w:sz w:val="24"/>
        </w:rPr>
        <w:t>dos</w:t>
      </w:r>
      <w:r w:rsidRPr="00E147A1">
        <w:rPr>
          <w:sz w:val="24"/>
        </w:rPr>
        <w:t xml:space="preserve"> demostracion</w:t>
      </w:r>
      <w:r>
        <w:rPr>
          <w:sz w:val="24"/>
        </w:rPr>
        <w:t>es y su valor es de 40 puntos en total</w:t>
      </w:r>
      <w:r w:rsidRPr="00E147A1">
        <w:rPr>
          <w:sz w:val="24"/>
        </w:rPr>
        <w:t>, y cua</w:t>
      </w:r>
      <w:r>
        <w:rPr>
          <w:sz w:val="24"/>
        </w:rPr>
        <w:t xml:space="preserve">tro ejercicios prácticos con un </w:t>
      </w:r>
      <w:proofErr w:type="gramStart"/>
      <w:r>
        <w:rPr>
          <w:sz w:val="24"/>
        </w:rPr>
        <w:t>valor  de</w:t>
      </w:r>
      <w:proofErr w:type="gramEnd"/>
      <w:r>
        <w:rPr>
          <w:sz w:val="24"/>
        </w:rPr>
        <w:t xml:space="preserve"> 60 puntos. Los </w:t>
      </w:r>
      <w:r>
        <w:rPr>
          <w:sz w:val="24"/>
        </w:rPr>
        <w:lastRenderedPageBreak/>
        <w:t>puntos equivalen al porcentaje del total del parcial que debe ser establecido previamente para cada pregunta y ejercicio.</w:t>
      </w: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ESCALA</w:t>
      </w:r>
    </w:p>
    <w:p w:rsidR="00752BCD" w:rsidRDefault="00752BCD" w:rsidP="00752BCD">
      <w:pPr>
        <w:rPr>
          <w:b/>
          <w:sz w:val="28"/>
          <w:szCs w:val="28"/>
        </w:rPr>
      </w:pP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Puntos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NOTA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de </w:t>
      </w:r>
      <w:proofErr w:type="gramStart"/>
      <w:r>
        <w:rPr>
          <w:b/>
          <w:sz w:val="28"/>
          <w:szCs w:val="28"/>
        </w:rPr>
        <w:t>55  -----------------</w:t>
      </w:r>
      <w:proofErr w:type="gramEnd"/>
      <w:r>
        <w:rPr>
          <w:b/>
          <w:sz w:val="28"/>
          <w:szCs w:val="28"/>
        </w:rPr>
        <w:t xml:space="preserve">  4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de </w:t>
      </w:r>
      <w:proofErr w:type="gramStart"/>
      <w:r>
        <w:rPr>
          <w:b/>
          <w:sz w:val="28"/>
          <w:szCs w:val="28"/>
        </w:rPr>
        <w:t>62  -----------------</w:t>
      </w:r>
      <w:proofErr w:type="gramEnd"/>
      <w:r>
        <w:rPr>
          <w:b/>
          <w:sz w:val="28"/>
          <w:szCs w:val="28"/>
        </w:rPr>
        <w:t xml:space="preserve">  5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</w:t>
      </w:r>
      <w:proofErr w:type="gramStart"/>
      <w:r>
        <w:rPr>
          <w:b/>
          <w:sz w:val="28"/>
          <w:szCs w:val="28"/>
        </w:rPr>
        <w:t>69  ---------------------</w:t>
      </w:r>
      <w:proofErr w:type="gramEnd"/>
      <w:r>
        <w:rPr>
          <w:b/>
          <w:sz w:val="28"/>
          <w:szCs w:val="28"/>
        </w:rPr>
        <w:t xml:space="preserve">  6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</w:t>
      </w:r>
      <w:proofErr w:type="gramStart"/>
      <w:r>
        <w:rPr>
          <w:b/>
          <w:sz w:val="28"/>
          <w:szCs w:val="28"/>
        </w:rPr>
        <w:t>76  ---------------------</w:t>
      </w:r>
      <w:proofErr w:type="gramEnd"/>
      <w:r>
        <w:rPr>
          <w:b/>
          <w:sz w:val="28"/>
          <w:szCs w:val="28"/>
        </w:rPr>
        <w:t xml:space="preserve">  7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</w:t>
      </w:r>
      <w:proofErr w:type="gramStart"/>
      <w:r>
        <w:rPr>
          <w:b/>
          <w:sz w:val="28"/>
          <w:szCs w:val="28"/>
        </w:rPr>
        <w:t>83  ---------------------</w:t>
      </w:r>
      <w:proofErr w:type="gramEnd"/>
      <w:r>
        <w:rPr>
          <w:b/>
          <w:sz w:val="28"/>
          <w:szCs w:val="28"/>
        </w:rPr>
        <w:t xml:space="preserve">  8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partir </w:t>
      </w:r>
      <w:proofErr w:type="gramStart"/>
      <w:r>
        <w:rPr>
          <w:b/>
          <w:sz w:val="28"/>
          <w:szCs w:val="28"/>
        </w:rPr>
        <w:t>92  ---------------------</w:t>
      </w:r>
      <w:proofErr w:type="gramEnd"/>
      <w:r>
        <w:rPr>
          <w:b/>
          <w:sz w:val="28"/>
          <w:szCs w:val="28"/>
        </w:rPr>
        <w:t xml:space="preserve">  9</w:t>
      </w:r>
    </w:p>
    <w:p w:rsidR="00752BCD" w:rsidRDefault="00752BCD" w:rsidP="0075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100 ------------------------------ 10 </w:t>
      </w:r>
    </w:p>
    <w:p w:rsidR="00752BCD" w:rsidRPr="0044787F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Pr="00E147A1" w:rsidRDefault="00752BCD" w:rsidP="00752BCD">
      <w:pPr>
        <w:pStyle w:val="Textoindependiente"/>
        <w:tabs>
          <w:tab w:val="left" w:pos="238"/>
        </w:tabs>
        <w:ind w:left="360"/>
        <w:rPr>
          <w:sz w:val="24"/>
        </w:rPr>
      </w:pPr>
    </w:p>
    <w:p w:rsidR="00752BCD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  <w:r w:rsidRPr="002C5384">
        <w:rPr>
          <w:b/>
          <w:sz w:val="24"/>
          <w:u w:val="single"/>
        </w:rPr>
        <w:t>INSCRIPCIÓN EN LA CÁTEDRA</w:t>
      </w: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Pr="00C249E8" w:rsidRDefault="00752BCD" w:rsidP="00752BCD">
      <w:pPr>
        <w:pStyle w:val="Textoindependiente"/>
        <w:tabs>
          <w:tab w:val="left" w:pos="238"/>
        </w:tabs>
        <w:rPr>
          <w:b/>
          <w:sz w:val="24"/>
        </w:rPr>
      </w:pPr>
      <w:r w:rsidRPr="00C249E8">
        <w:rPr>
          <w:b/>
          <w:sz w:val="24"/>
        </w:rPr>
        <w:t xml:space="preserve">Todos los alumnos deberán asistir al grupo seleccionado y en el que estén inscriptos por </w:t>
      </w:r>
      <w:proofErr w:type="gramStart"/>
      <w:r w:rsidRPr="00C249E8">
        <w:rPr>
          <w:b/>
          <w:sz w:val="24"/>
        </w:rPr>
        <w:t>Guaraní</w:t>
      </w:r>
      <w:proofErr w:type="gramEnd"/>
      <w:r w:rsidRPr="00C249E8">
        <w:rPr>
          <w:b/>
          <w:sz w:val="24"/>
        </w:rPr>
        <w:t>, respetando el cupo del mismo. Los alumnos que cursen en un grupo determinado deben coincidir estrictamente con los inscriptos en guaraní en dicho curso. No se puede dejar asistir a alumnos inscriptos en otro curso.</w:t>
      </w: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  <w:r w:rsidRPr="00206055">
        <w:rPr>
          <w:b/>
          <w:sz w:val="24"/>
          <w:u w:val="single"/>
        </w:rPr>
        <w:t>REPARCIALIZADO PARA ALUMNOS REGULARES</w:t>
      </w: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 xml:space="preserve">Los alumnos que tengan regularizada la materia podrán rendir los parciales en cualquier curso siempre y cuando exista lugar el día de la recepción de </w:t>
      </w:r>
      <w:proofErr w:type="gramStart"/>
      <w:r>
        <w:rPr>
          <w:sz w:val="24"/>
        </w:rPr>
        <w:t>los mismos</w:t>
      </w:r>
      <w:proofErr w:type="gramEnd"/>
      <w:r>
        <w:rPr>
          <w:sz w:val="24"/>
        </w:rPr>
        <w:t xml:space="preserve">. Los tres parciales se rendirán en un mismo curso y el docente llevará constancia en su lista de estos alumnos y su situación. Los alumnos regulares no se pueden inscribir en el sistema guaraní para el cursado. El </w:t>
      </w:r>
      <w:proofErr w:type="spellStart"/>
      <w:r>
        <w:rPr>
          <w:sz w:val="24"/>
        </w:rPr>
        <w:t>reparcializado</w:t>
      </w:r>
      <w:proofErr w:type="spellEnd"/>
      <w:r>
        <w:rPr>
          <w:sz w:val="24"/>
        </w:rPr>
        <w:t xml:space="preserve"> se hará en ambos cuatrimestres. No podrán regularizar sólo aprobar la materia con los 2 parciales aprobados.</w:t>
      </w:r>
    </w:p>
    <w:p w:rsidR="00752BCD" w:rsidRDefault="00752BCD" w:rsidP="00752BCD">
      <w:pPr>
        <w:pStyle w:val="Textoindependiente"/>
        <w:tabs>
          <w:tab w:val="left" w:pos="238"/>
        </w:tabs>
        <w:rPr>
          <w:sz w:val="24"/>
        </w:rPr>
      </w:pPr>
    </w:p>
    <w:p w:rsidR="00752BCD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  <w:r w:rsidRPr="00253120">
        <w:rPr>
          <w:b/>
          <w:sz w:val="24"/>
          <w:u w:val="single"/>
        </w:rPr>
        <w:t>IMPORTANTE</w:t>
      </w:r>
    </w:p>
    <w:p w:rsidR="00752BCD" w:rsidRDefault="00752BCD" w:rsidP="00752BCD">
      <w:pPr>
        <w:pStyle w:val="Textoindependiente"/>
        <w:tabs>
          <w:tab w:val="left" w:pos="238"/>
        </w:tabs>
        <w:rPr>
          <w:b/>
          <w:sz w:val="24"/>
          <w:u w:val="single"/>
        </w:rPr>
      </w:pPr>
    </w:p>
    <w:p w:rsidR="00752BCD" w:rsidRPr="002578FC" w:rsidRDefault="00752BCD" w:rsidP="00752BCD">
      <w:pPr>
        <w:pStyle w:val="Textoindependiente"/>
        <w:tabs>
          <w:tab w:val="left" w:pos="238"/>
        </w:tabs>
        <w:rPr>
          <w:b/>
          <w:sz w:val="24"/>
        </w:rPr>
      </w:pPr>
      <w:r w:rsidRPr="002578FC">
        <w:rPr>
          <w:b/>
          <w:sz w:val="24"/>
        </w:rPr>
        <w:t xml:space="preserve">Los docentes deberán entregar vía correo electrónico antes del </w:t>
      </w:r>
      <w:r>
        <w:rPr>
          <w:b/>
          <w:sz w:val="24"/>
        </w:rPr>
        <w:t xml:space="preserve">25 de </w:t>
      </w:r>
      <w:proofErr w:type="gramStart"/>
      <w:r>
        <w:rPr>
          <w:b/>
          <w:sz w:val="24"/>
        </w:rPr>
        <w:t>Jun</w:t>
      </w:r>
      <w:r w:rsidRPr="002578FC">
        <w:rPr>
          <w:b/>
          <w:sz w:val="24"/>
        </w:rPr>
        <w:t>io</w:t>
      </w:r>
      <w:proofErr w:type="gramEnd"/>
      <w:r w:rsidRPr="002578FC">
        <w:rPr>
          <w:b/>
          <w:sz w:val="24"/>
        </w:rPr>
        <w:t xml:space="preserve"> las planillas de promoción normalizadas y también las de estadísticas, que enviaré oportunamente. Será fundamental registrar la carrera y la matrícula de cada alumno. </w:t>
      </w:r>
    </w:p>
    <w:p w:rsidR="00932AB6" w:rsidRPr="005D4A83" w:rsidRDefault="00752BCD" w:rsidP="00752BCD">
      <w:pPr>
        <w:pStyle w:val="Textoindependiente"/>
        <w:tabs>
          <w:tab w:val="left" w:pos="238"/>
        </w:tabs>
        <w:rPr>
          <w:b/>
          <w:sz w:val="24"/>
        </w:rPr>
      </w:pPr>
      <w:r w:rsidRPr="00253120">
        <w:rPr>
          <w:sz w:val="24"/>
        </w:rPr>
        <w:br w:type="page"/>
      </w:r>
      <w:r w:rsidR="00932AB6" w:rsidRPr="005D4A83">
        <w:rPr>
          <w:b/>
          <w:sz w:val="24"/>
        </w:rPr>
        <w:lastRenderedPageBreak/>
        <w:t xml:space="preserve">Feriados </w:t>
      </w:r>
      <w:r w:rsidR="00932AB6">
        <w:rPr>
          <w:b/>
          <w:sz w:val="24"/>
        </w:rPr>
        <w:t>2018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>Sábado</w:t>
      </w:r>
      <w:r w:rsidRPr="005D4A83">
        <w:rPr>
          <w:sz w:val="24"/>
        </w:rPr>
        <w:t xml:space="preserve"> 24 de marzo: Día Nacional de la Memoria por la Verdad y la Justicia.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 w:rsidRPr="005D4A83">
        <w:rPr>
          <w:sz w:val="24"/>
        </w:rPr>
        <w:t xml:space="preserve">Jueves </w:t>
      </w:r>
      <w:r>
        <w:rPr>
          <w:sz w:val="24"/>
        </w:rPr>
        <w:t xml:space="preserve">29 </w:t>
      </w:r>
      <w:r w:rsidRPr="005D4A83">
        <w:rPr>
          <w:sz w:val="24"/>
        </w:rPr>
        <w:t xml:space="preserve">de </w:t>
      </w:r>
      <w:r>
        <w:rPr>
          <w:sz w:val="24"/>
        </w:rPr>
        <w:t>marzo</w:t>
      </w:r>
      <w:r w:rsidRPr="005D4A83">
        <w:rPr>
          <w:sz w:val="24"/>
        </w:rPr>
        <w:t>: Jueves Santo (día no laborable).</w:t>
      </w:r>
    </w:p>
    <w:p w:rsidR="00932AB6" w:rsidRDefault="00932AB6" w:rsidP="00932AB6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 xml:space="preserve">Viernes 30 </w:t>
      </w:r>
      <w:r w:rsidRPr="005D4A83">
        <w:rPr>
          <w:sz w:val="24"/>
        </w:rPr>
        <w:t xml:space="preserve">de </w:t>
      </w:r>
      <w:r>
        <w:rPr>
          <w:sz w:val="24"/>
        </w:rPr>
        <w:t>marzo</w:t>
      </w:r>
      <w:r w:rsidRPr="005D4A83">
        <w:rPr>
          <w:sz w:val="24"/>
        </w:rPr>
        <w:t>: Viernes Santo (inamovible).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>Lunes 2 de abril: Día de Malvinas.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</w:p>
    <w:p w:rsidR="00932AB6" w:rsidRDefault="00932AB6" w:rsidP="00932AB6">
      <w:pPr>
        <w:pStyle w:val="Textoindependiente"/>
        <w:tabs>
          <w:tab w:val="left" w:pos="238"/>
        </w:tabs>
        <w:rPr>
          <w:sz w:val="24"/>
        </w:rPr>
      </w:pPr>
      <w:r w:rsidRPr="005D4A83">
        <w:rPr>
          <w:sz w:val="24"/>
        </w:rPr>
        <w:t xml:space="preserve">Lunes </w:t>
      </w:r>
      <w:r>
        <w:rPr>
          <w:sz w:val="24"/>
        </w:rPr>
        <w:t xml:space="preserve">30 de </w:t>
      </w:r>
      <w:proofErr w:type="gramStart"/>
      <w:r>
        <w:rPr>
          <w:sz w:val="24"/>
        </w:rPr>
        <w:t>Abril</w:t>
      </w:r>
      <w:proofErr w:type="gramEnd"/>
      <w:r>
        <w:rPr>
          <w:sz w:val="24"/>
        </w:rPr>
        <w:t>: Feriado Puente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>Martes 1°</w:t>
      </w:r>
      <w:r w:rsidRPr="005D4A83">
        <w:rPr>
          <w:sz w:val="24"/>
        </w:rPr>
        <w:t xml:space="preserve"> de mayo: Día del Trabajador (inamovible).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>
        <w:rPr>
          <w:sz w:val="24"/>
        </w:rPr>
        <w:t>Viernes</w:t>
      </w:r>
      <w:r w:rsidRPr="005D4A83">
        <w:rPr>
          <w:sz w:val="24"/>
        </w:rPr>
        <w:t xml:space="preserve"> 25 de mayo: Día de la Revolución de Mayo (inamovible).</w:t>
      </w: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</w:p>
    <w:p w:rsidR="00932AB6" w:rsidRPr="005D4A83" w:rsidRDefault="00932AB6" w:rsidP="00932AB6">
      <w:pPr>
        <w:pStyle w:val="Textoindependiente"/>
        <w:tabs>
          <w:tab w:val="left" w:pos="238"/>
        </w:tabs>
        <w:rPr>
          <w:sz w:val="24"/>
        </w:rPr>
      </w:pPr>
      <w:r w:rsidRPr="005D4A83">
        <w:rPr>
          <w:sz w:val="24"/>
        </w:rPr>
        <w:t>M</w:t>
      </w:r>
      <w:r>
        <w:rPr>
          <w:sz w:val="24"/>
        </w:rPr>
        <w:t>iércoles</w:t>
      </w:r>
      <w:r w:rsidRPr="005D4A83">
        <w:rPr>
          <w:sz w:val="24"/>
        </w:rPr>
        <w:t xml:space="preserve"> 20 de junio: Día de la Bandera</w:t>
      </w:r>
      <w:r>
        <w:rPr>
          <w:sz w:val="24"/>
        </w:rPr>
        <w:t>,</w:t>
      </w:r>
      <w:r w:rsidRPr="005D4A83">
        <w:rPr>
          <w:sz w:val="24"/>
        </w:rPr>
        <w:t xml:space="preserve"> Paso a la inmortalidad del General Manuel Belgrano (inamovible).</w:t>
      </w:r>
    </w:p>
    <w:p w:rsidR="00B2384F" w:rsidRDefault="00B2384F" w:rsidP="00932AB6">
      <w:pPr>
        <w:pStyle w:val="Textoindependiente"/>
        <w:tabs>
          <w:tab w:val="left" w:pos="238"/>
        </w:tabs>
      </w:pPr>
    </w:p>
    <w:sectPr w:rsidR="00B2384F" w:rsidSect="00186F16">
      <w:footerReference w:type="even" r:id="rId9"/>
      <w:footerReference w:type="default" r:id="rId10"/>
      <w:pgSz w:w="12240" w:h="15840" w:code="9"/>
      <w:pgMar w:top="1134" w:right="1418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54C" w:rsidRDefault="00B9754C">
      <w:r>
        <w:separator/>
      </w:r>
    </w:p>
  </w:endnote>
  <w:endnote w:type="continuationSeparator" w:id="0">
    <w:p w:rsidR="00B9754C" w:rsidRDefault="00B9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9CE" w:rsidRDefault="00B159CE" w:rsidP="00FE738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59CE" w:rsidRDefault="00B159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9CE" w:rsidRDefault="00B159CE" w:rsidP="00FE738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46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59CE" w:rsidRDefault="00B15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54C" w:rsidRDefault="00B9754C">
      <w:r>
        <w:separator/>
      </w:r>
    </w:p>
  </w:footnote>
  <w:footnote w:type="continuationSeparator" w:id="0">
    <w:p w:rsidR="00B9754C" w:rsidRDefault="00B9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4E2"/>
    <w:multiLevelType w:val="hybridMultilevel"/>
    <w:tmpl w:val="A04CF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3B05"/>
    <w:multiLevelType w:val="hybridMultilevel"/>
    <w:tmpl w:val="D3A28BD8"/>
    <w:lvl w:ilvl="0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008E"/>
    <w:multiLevelType w:val="hybridMultilevel"/>
    <w:tmpl w:val="DC66DE1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92086"/>
    <w:multiLevelType w:val="hybridMultilevel"/>
    <w:tmpl w:val="FA704A5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4" w15:restartNumberingAfterBreak="0">
    <w:nsid w:val="7DC828FC"/>
    <w:multiLevelType w:val="hybridMultilevel"/>
    <w:tmpl w:val="384C1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9C"/>
    <w:rsid w:val="00006B50"/>
    <w:rsid w:val="00011F4C"/>
    <w:rsid w:val="00013A1F"/>
    <w:rsid w:val="00025509"/>
    <w:rsid w:val="00050787"/>
    <w:rsid w:val="00057ECD"/>
    <w:rsid w:val="00073D32"/>
    <w:rsid w:val="000B59A3"/>
    <w:rsid w:val="000C00E6"/>
    <w:rsid w:val="000D677E"/>
    <w:rsid w:val="000E4136"/>
    <w:rsid w:val="00100564"/>
    <w:rsid w:val="00116D1F"/>
    <w:rsid w:val="001237C2"/>
    <w:rsid w:val="00130B06"/>
    <w:rsid w:val="00162319"/>
    <w:rsid w:val="001776F8"/>
    <w:rsid w:val="00177F12"/>
    <w:rsid w:val="00186F16"/>
    <w:rsid w:val="001B1D7E"/>
    <w:rsid w:val="001C5480"/>
    <w:rsid w:val="001F274C"/>
    <w:rsid w:val="00206055"/>
    <w:rsid w:val="00213F9C"/>
    <w:rsid w:val="0021655B"/>
    <w:rsid w:val="002406FD"/>
    <w:rsid w:val="0024770D"/>
    <w:rsid w:val="00247FE6"/>
    <w:rsid w:val="00253120"/>
    <w:rsid w:val="002578FC"/>
    <w:rsid w:val="00275D13"/>
    <w:rsid w:val="002A4158"/>
    <w:rsid w:val="002A73EB"/>
    <w:rsid w:val="002C0578"/>
    <w:rsid w:val="002C5384"/>
    <w:rsid w:val="002E1724"/>
    <w:rsid w:val="002E4E37"/>
    <w:rsid w:val="002E5602"/>
    <w:rsid w:val="002F4F36"/>
    <w:rsid w:val="00341B2F"/>
    <w:rsid w:val="0036150F"/>
    <w:rsid w:val="00370664"/>
    <w:rsid w:val="003A578B"/>
    <w:rsid w:val="003C48BB"/>
    <w:rsid w:val="003E118B"/>
    <w:rsid w:val="003E2051"/>
    <w:rsid w:val="003E2435"/>
    <w:rsid w:val="0043182A"/>
    <w:rsid w:val="00436C1C"/>
    <w:rsid w:val="0043750B"/>
    <w:rsid w:val="0044787F"/>
    <w:rsid w:val="00481EAE"/>
    <w:rsid w:val="004A2735"/>
    <w:rsid w:val="004C1B5B"/>
    <w:rsid w:val="004C1C02"/>
    <w:rsid w:val="004C7D21"/>
    <w:rsid w:val="004D4B28"/>
    <w:rsid w:val="004E118B"/>
    <w:rsid w:val="004E5759"/>
    <w:rsid w:val="004E5EB4"/>
    <w:rsid w:val="005419A9"/>
    <w:rsid w:val="0054519F"/>
    <w:rsid w:val="005511A6"/>
    <w:rsid w:val="005515B0"/>
    <w:rsid w:val="005571C2"/>
    <w:rsid w:val="0056053A"/>
    <w:rsid w:val="00562F98"/>
    <w:rsid w:val="005915A1"/>
    <w:rsid w:val="005A307F"/>
    <w:rsid w:val="005B794A"/>
    <w:rsid w:val="005C1273"/>
    <w:rsid w:val="00621CD2"/>
    <w:rsid w:val="006248AB"/>
    <w:rsid w:val="00636FA0"/>
    <w:rsid w:val="00694D8F"/>
    <w:rsid w:val="0069525E"/>
    <w:rsid w:val="006C6E79"/>
    <w:rsid w:val="006F3D00"/>
    <w:rsid w:val="006F76C8"/>
    <w:rsid w:val="007446EC"/>
    <w:rsid w:val="00752BCD"/>
    <w:rsid w:val="007541DE"/>
    <w:rsid w:val="00774BAE"/>
    <w:rsid w:val="00776F56"/>
    <w:rsid w:val="00786FD7"/>
    <w:rsid w:val="007A1835"/>
    <w:rsid w:val="007A326F"/>
    <w:rsid w:val="007A7346"/>
    <w:rsid w:val="007E3192"/>
    <w:rsid w:val="007E7AEB"/>
    <w:rsid w:val="007F359C"/>
    <w:rsid w:val="008013FD"/>
    <w:rsid w:val="00813947"/>
    <w:rsid w:val="0082260B"/>
    <w:rsid w:val="0084049A"/>
    <w:rsid w:val="00866606"/>
    <w:rsid w:val="008A48D1"/>
    <w:rsid w:val="008C4C0F"/>
    <w:rsid w:val="008D78D5"/>
    <w:rsid w:val="008E0827"/>
    <w:rsid w:val="00901BE2"/>
    <w:rsid w:val="00905681"/>
    <w:rsid w:val="00932AB6"/>
    <w:rsid w:val="00942417"/>
    <w:rsid w:val="00944536"/>
    <w:rsid w:val="009571ED"/>
    <w:rsid w:val="009B1EA4"/>
    <w:rsid w:val="009B4C9A"/>
    <w:rsid w:val="009C3E96"/>
    <w:rsid w:val="009C6D50"/>
    <w:rsid w:val="009E23F0"/>
    <w:rsid w:val="009F7276"/>
    <w:rsid w:val="00A074C9"/>
    <w:rsid w:val="00A07EA6"/>
    <w:rsid w:val="00A13B9D"/>
    <w:rsid w:val="00A21F8C"/>
    <w:rsid w:val="00A65278"/>
    <w:rsid w:val="00A6792C"/>
    <w:rsid w:val="00AE44E3"/>
    <w:rsid w:val="00B159CE"/>
    <w:rsid w:val="00B2384F"/>
    <w:rsid w:val="00B24B77"/>
    <w:rsid w:val="00B467C0"/>
    <w:rsid w:val="00B7195C"/>
    <w:rsid w:val="00B739AA"/>
    <w:rsid w:val="00B92A5F"/>
    <w:rsid w:val="00B9754C"/>
    <w:rsid w:val="00B97FF3"/>
    <w:rsid w:val="00BA0A92"/>
    <w:rsid w:val="00BC3FA8"/>
    <w:rsid w:val="00BC7051"/>
    <w:rsid w:val="00C321AA"/>
    <w:rsid w:val="00C423C3"/>
    <w:rsid w:val="00C57004"/>
    <w:rsid w:val="00C70413"/>
    <w:rsid w:val="00C84366"/>
    <w:rsid w:val="00C8727C"/>
    <w:rsid w:val="00C97B7B"/>
    <w:rsid w:val="00D1144E"/>
    <w:rsid w:val="00D44F65"/>
    <w:rsid w:val="00D63AF7"/>
    <w:rsid w:val="00D80901"/>
    <w:rsid w:val="00DB41C9"/>
    <w:rsid w:val="00DC70CD"/>
    <w:rsid w:val="00DC7CF0"/>
    <w:rsid w:val="00DC7DB5"/>
    <w:rsid w:val="00E142EB"/>
    <w:rsid w:val="00E147A1"/>
    <w:rsid w:val="00E22D7F"/>
    <w:rsid w:val="00E60AB0"/>
    <w:rsid w:val="00E65008"/>
    <w:rsid w:val="00E6763F"/>
    <w:rsid w:val="00E7195F"/>
    <w:rsid w:val="00E8634A"/>
    <w:rsid w:val="00E86B88"/>
    <w:rsid w:val="00EA15A9"/>
    <w:rsid w:val="00EB0796"/>
    <w:rsid w:val="00EB779E"/>
    <w:rsid w:val="00EC4065"/>
    <w:rsid w:val="00ED431E"/>
    <w:rsid w:val="00F01C11"/>
    <w:rsid w:val="00F0207C"/>
    <w:rsid w:val="00F11A37"/>
    <w:rsid w:val="00F45E99"/>
    <w:rsid w:val="00F502CD"/>
    <w:rsid w:val="00F56463"/>
    <w:rsid w:val="00F7748B"/>
    <w:rsid w:val="00F941A3"/>
    <w:rsid w:val="00FB6B24"/>
    <w:rsid w:val="00FE7385"/>
    <w:rsid w:val="00FF0881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FCF8-32E8-497D-9381-24A4FBF4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2384F"/>
    <w:pPr>
      <w:keepNext/>
      <w:widowControl w:val="0"/>
      <w:tabs>
        <w:tab w:val="left" w:pos="0"/>
      </w:tabs>
      <w:jc w:val="both"/>
      <w:outlineLvl w:val="1"/>
    </w:pPr>
    <w:rPr>
      <w:b/>
      <w:snapToGrid w:val="0"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rsid w:val="00B24B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24B7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24B77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B24B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z w:val="22"/>
    </w:rPr>
  </w:style>
  <w:style w:type="character" w:styleId="Hipervnculo">
    <w:name w:val="Hyperlink"/>
    <w:rsid w:val="00DC7DB5"/>
    <w:rPr>
      <w:color w:val="0000FF"/>
      <w:u w:val="single"/>
    </w:rPr>
  </w:style>
  <w:style w:type="paragraph" w:styleId="Piedepgina">
    <w:name w:val="footer"/>
    <w:basedOn w:val="Normal"/>
    <w:rsid w:val="005515B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15B0"/>
  </w:style>
  <w:style w:type="paragraph" w:styleId="Textodeglobo">
    <w:name w:val="Balloon Text"/>
    <w:basedOn w:val="Normal"/>
    <w:semiHidden/>
    <w:rsid w:val="005515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25509"/>
    <w:pPr>
      <w:spacing w:before="100" w:beforeAutospacing="1" w:after="100" w:afterAutospacing="1"/>
    </w:pPr>
  </w:style>
  <w:style w:type="character" w:customStyle="1" w:styleId="Ttulo2Car">
    <w:name w:val="Título 2 Car"/>
    <w:link w:val="Ttulo2"/>
    <w:rsid w:val="00776F56"/>
    <w:rPr>
      <w:b/>
      <w:snapToGrid w:val="0"/>
      <w:sz w:val="24"/>
      <w:u w:val="single"/>
      <w:lang w:val="es-ES_tradnl" w:eastAsia="es-ES"/>
    </w:rPr>
  </w:style>
  <w:style w:type="character" w:customStyle="1" w:styleId="TextoindependienteCar">
    <w:name w:val="Texto independiente Car"/>
    <w:link w:val="Textoindependiente"/>
    <w:rsid w:val="00776F56"/>
    <w:rPr>
      <w:rFonts w:ascii="Arial" w:hAnsi="Arial" w:cs="Arial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orenzoservidor.com.ar/imagfacu/escunivers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CÓRDOBA</vt:lpstr>
    </vt:vector>
  </TitlesOfParts>
  <Company>IUA</Company>
  <LinksUpToDate>false</LinksUpToDate>
  <CharactersWithSpaces>9629</CharactersWithSpaces>
  <SharedDoc>false</SharedDoc>
  <HLinks>
    <vt:vector size="6" baseType="variant">
      <vt:variant>
        <vt:i4>4456454</vt:i4>
      </vt:variant>
      <vt:variant>
        <vt:i4>-1</vt:i4>
      </vt:variant>
      <vt:variant>
        <vt:i4>1026</vt:i4>
      </vt:variant>
      <vt:variant>
        <vt:i4>1</vt:i4>
      </vt:variant>
      <vt:variant>
        <vt:lpwstr>http://www.lorenzoservidor.com.ar/imagfacu/escunivers.gif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CÓRDOBA</dc:title>
  <dc:subject/>
  <dc:creator>Pedro Santucho</dc:creator>
  <cp:keywords/>
  <cp:lastModifiedBy>Adolfo</cp:lastModifiedBy>
  <cp:revision>2</cp:revision>
  <cp:lastPrinted>2010-03-05T03:49:00Z</cp:lastPrinted>
  <dcterms:created xsi:type="dcterms:W3CDTF">2018-04-09T12:03:00Z</dcterms:created>
  <dcterms:modified xsi:type="dcterms:W3CDTF">2018-04-09T12:03:00Z</dcterms:modified>
</cp:coreProperties>
</file>