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3B" w:rsidRDefault="003E750D" w:rsidP="00812EB7">
      <w:pPr>
        <w:jc w:val="center"/>
        <w:rPr>
          <w:b/>
        </w:rPr>
      </w:pPr>
      <w:r w:rsidRPr="003E750D">
        <w:rPr>
          <w:b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76B2711" wp14:editId="14C6B189">
            <wp:simplePos x="0" y="0"/>
            <wp:positionH relativeFrom="column">
              <wp:posOffset>4244340</wp:posOffset>
            </wp:positionH>
            <wp:positionV relativeFrom="paragraph">
              <wp:posOffset>224155</wp:posOffset>
            </wp:positionV>
            <wp:extent cx="558393" cy="581025"/>
            <wp:effectExtent l="0" t="0" r="0" b="0"/>
            <wp:wrapNone/>
            <wp:docPr id="1" name="Imagen 1" descr="Resultado de imagen para puntos de fusiÃ³n de aminoÃ¡c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untos de fusiÃ³n de aminoÃ¡cid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284" b="9607"/>
                    <a:stretch/>
                  </pic:blipFill>
                  <pic:spPr bwMode="auto">
                    <a:xfrm>
                      <a:off x="0" y="0"/>
                      <a:ext cx="558393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EB7">
        <w:rPr>
          <w:b/>
        </w:rPr>
        <w:t>QUÍMICA ORGÁNICA I – 1er parcial, 2018.</w:t>
      </w:r>
    </w:p>
    <w:p w:rsidR="003E750D" w:rsidRPr="003E750D" w:rsidRDefault="00812EB7" w:rsidP="003E750D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>
        <w:t xml:space="preserve">Los aminoácidos son la unidad estructural de las proteínas. </w:t>
      </w:r>
    </w:p>
    <w:p w:rsidR="003E750D" w:rsidRDefault="00812EB7" w:rsidP="003E750D">
      <w:pPr>
        <w:pStyle w:val="Prrafodelista"/>
        <w:spacing w:line="240" w:lineRule="auto"/>
        <w:jc w:val="both"/>
      </w:pPr>
      <w:r>
        <w:t>Son moléculas orgánicas constituidas por una amina, un</w:t>
      </w:r>
      <w:r w:rsidR="003E750D">
        <w:tab/>
      </w:r>
      <w:r w:rsidR="003E750D">
        <w:tab/>
      </w:r>
      <w:r w:rsidR="003E750D">
        <w:tab/>
      </w:r>
      <w:r w:rsidR="008F29CE">
        <w:t xml:space="preserve">     </w:t>
      </w:r>
      <w:r w:rsidR="003E750D">
        <w:t>aminoácido</w:t>
      </w:r>
      <w:r>
        <w:t xml:space="preserve"> </w:t>
      </w:r>
    </w:p>
    <w:p w:rsidR="003E750D" w:rsidRDefault="00812EB7" w:rsidP="003E750D">
      <w:pPr>
        <w:pStyle w:val="Prrafodelista"/>
        <w:spacing w:line="240" w:lineRule="auto"/>
        <w:jc w:val="both"/>
      </w:pPr>
      <w:proofErr w:type="gramStart"/>
      <w:r>
        <w:t>ácido</w:t>
      </w:r>
      <w:proofErr w:type="gramEnd"/>
      <w:r>
        <w:t xml:space="preserve"> carboxílico y una cadena lateral (R) que puede ser </w:t>
      </w:r>
    </w:p>
    <w:p w:rsidR="00812EB7" w:rsidRPr="00812EB7" w:rsidRDefault="00812EB7" w:rsidP="003E750D">
      <w:pPr>
        <w:pStyle w:val="Prrafodelista"/>
        <w:spacing w:line="240" w:lineRule="auto"/>
        <w:jc w:val="both"/>
        <w:rPr>
          <w:b/>
        </w:rPr>
      </w:pPr>
      <w:proofErr w:type="gramStart"/>
      <w:r>
        <w:t>de</w:t>
      </w:r>
      <w:proofErr w:type="gramEnd"/>
      <w:r>
        <w:t xml:space="preserve"> características tanto polares como apolares.</w:t>
      </w:r>
      <w:r w:rsidR="008F29CE">
        <w:t xml:space="preserve"> Dibuje la estructura verdadera de un aminoácido teniendo en cuenta que todos s</w:t>
      </w:r>
      <w:r>
        <w:t>on sólidos cristalizables con puntos de fusión por encima de 200°C.</w:t>
      </w:r>
    </w:p>
    <w:p w:rsidR="00812EB7" w:rsidRDefault="00DB5F1E" w:rsidP="003E750D">
      <w:pPr>
        <w:pStyle w:val="Prrafodelista"/>
        <w:numPr>
          <w:ilvl w:val="0"/>
          <w:numId w:val="1"/>
        </w:numPr>
        <w:spacing w:line="240" w:lineRule="auto"/>
        <w:jc w:val="both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7pt;margin-top:5.3pt;width:348pt;height:63pt;z-index:-251656192;mso-position-horizontal-relative:text;mso-position-vertical-relative:text">
            <v:imagedata r:id="rId7" o:title=""/>
          </v:shape>
          <o:OLEObject Type="Embed" ProgID="StructureOLEServer.Document" ShapeID="_x0000_s1026" DrawAspect="Content" ObjectID="_1586092738" r:id="rId8"/>
        </w:pict>
      </w:r>
      <w:bookmarkEnd w:id="0"/>
      <w:r w:rsidR="003E750D" w:rsidRPr="003E750D">
        <w:t xml:space="preserve">Dados los siguientes </w:t>
      </w:r>
      <w:r w:rsidR="003E750D">
        <w:t xml:space="preserve">hidrocarburos, plantee los equilibrios de acidez para cada uno. Ordénelos en forma creciente de </w:t>
      </w:r>
      <w:proofErr w:type="spellStart"/>
      <w:r w:rsidR="003E750D">
        <w:t>pKa</w:t>
      </w:r>
      <w:proofErr w:type="spellEnd"/>
      <w:r w:rsidR="003E750D">
        <w:t>. JRS.</w:t>
      </w:r>
    </w:p>
    <w:p w:rsidR="00B03336" w:rsidRDefault="00DB5F1E" w:rsidP="00B03336">
      <w:pPr>
        <w:pStyle w:val="Prrafodelista"/>
        <w:spacing w:line="240" w:lineRule="auto"/>
        <w:jc w:val="both"/>
      </w:pPr>
      <w:r>
        <w:rPr>
          <w:noProof/>
        </w:rPr>
        <w:pict>
          <v:shape id="_x0000_s1027" type="#_x0000_t75" style="position:absolute;left:0;text-align:left;margin-left:397.95pt;margin-top:6.1pt;width:64.5pt;height:51pt;z-index:-251654144;mso-position-horizontal-relative:text;mso-position-vertical-relative:text">
            <v:imagedata r:id="rId9" o:title=""/>
          </v:shape>
          <o:OLEObject Type="Embed" ProgID="StructureOLEServer.Document" ShapeID="_x0000_s1027" DrawAspect="Content" ObjectID="_1586092739" r:id="rId10"/>
        </w:pict>
      </w:r>
    </w:p>
    <w:p w:rsidR="003E750D" w:rsidRDefault="003E750D" w:rsidP="003E750D">
      <w:pPr>
        <w:pStyle w:val="Prrafodelista"/>
        <w:spacing w:line="240" w:lineRule="auto"/>
        <w:jc w:val="both"/>
      </w:pPr>
    </w:p>
    <w:p w:rsidR="003E750D" w:rsidRDefault="003E750D" w:rsidP="003E750D">
      <w:pPr>
        <w:pStyle w:val="Prrafodelista"/>
        <w:spacing w:line="240" w:lineRule="auto"/>
        <w:jc w:val="both"/>
      </w:pPr>
    </w:p>
    <w:p w:rsidR="00CB5014" w:rsidRDefault="00B03336" w:rsidP="00B03336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El </w:t>
      </w:r>
      <w:r w:rsidRPr="00B03336">
        <w:t>siguiente heterociclo presenta un fuerte carácter ácido. Explique.</w:t>
      </w:r>
    </w:p>
    <w:p w:rsidR="00B03336" w:rsidRDefault="00B03336" w:rsidP="00B03336">
      <w:pPr>
        <w:pStyle w:val="Prrafodelista"/>
        <w:numPr>
          <w:ilvl w:val="0"/>
          <w:numId w:val="1"/>
        </w:numPr>
        <w:spacing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01492" wp14:editId="6981CF39">
                <wp:simplePos x="0" y="0"/>
                <wp:positionH relativeFrom="column">
                  <wp:posOffset>2139315</wp:posOffset>
                </wp:positionH>
                <wp:positionV relativeFrom="paragraph">
                  <wp:posOffset>34290</wp:posOffset>
                </wp:positionV>
                <wp:extent cx="3867150" cy="59055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B6D" w:rsidRDefault="00642B6D" w:rsidP="00642B6D">
                            <w:pPr>
                              <w:spacing w:line="240" w:lineRule="auto"/>
                            </w:pPr>
                            <w:r w:rsidRPr="00642B6D">
                              <w:t>Dibuje las seis estructuras de resonancia más importantes para la siguiente molécula e indique cuáles átomos se encuentr</w:t>
                            </w:r>
                            <w:r>
                              <w:t>an en el mismo plano del anillo.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8.45pt;margin-top:2.7pt;width:304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" stroked="f">
                <v:textbox>
                  <w:txbxContent>
                    <w:p w:rsidR="00642B6D" w:rsidRDefault="00642B6D" w:rsidP="00642B6D">
                      <w:pPr>
                        <w:spacing w:line="240" w:lineRule="auto"/>
                      </w:pPr>
                      <w:r w:rsidRPr="00642B6D">
                        <w:t>Dibuje las seis estructuras de resonancia más importantes para la siguiente molécula e indique cuáles átomos se encuentr</w:t>
                      </w:r>
                      <w:r>
                        <w:t>an en el mismo plano del anillo.</w:t>
                      </w:r>
                    </w:p>
                  </w:txbxContent>
                </v:textbox>
              </v:shape>
            </w:pict>
          </mc:Fallback>
        </mc:AlternateContent>
      </w:r>
      <w:r w:rsidR="00DB5F1E">
        <w:rPr>
          <w:noProof/>
        </w:rPr>
        <w:pict>
          <v:shape id="_x0000_s1028" type="#_x0000_t75" style="position:absolute;left:0;text-align:left;margin-left:35.7pt;margin-top:11.1pt;width:120.5pt;height:37.45pt;z-index:-251646976;mso-position-horizontal-relative:text;mso-position-vertical-relative:text">
            <v:imagedata r:id="rId11" o:title=""/>
          </v:shape>
          <o:OLEObject Type="Embed" ProgID="StructureOLEServer.Document" ShapeID="_x0000_s1028" DrawAspect="Content" ObjectID="_1586092740" r:id="rId12"/>
        </w:pict>
      </w:r>
    </w:p>
    <w:p w:rsidR="00B03336" w:rsidRDefault="00B03336" w:rsidP="00642B6D">
      <w:pPr>
        <w:spacing w:line="240" w:lineRule="auto"/>
        <w:jc w:val="both"/>
      </w:pPr>
    </w:p>
    <w:p w:rsidR="00642B6D" w:rsidRDefault="00642B6D" w:rsidP="00642B6D">
      <w:pPr>
        <w:pStyle w:val="Prrafodelista"/>
        <w:numPr>
          <w:ilvl w:val="0"/>
          <w:numId w:val="1"/>
        </w:numPr>
        <w:spacing w:line="240" w:lineRule="auto"/>
      </w:pPr>
      <w:r w:rsidRPr="00642B6D">
        <w:rPr>
          <w:noProof/>
          <w:lang w:eastAsia="es-AR"/>
        </w:rPr>
        <w:drawing>
          <wp:anchor distT="0" distB="0" distL="114300" distR="114300" simplePos="0" relativeHeight="251670528" behindDoc="1" locked="0" layoutInCell="1" allowOverlap="1" wp14:anchorId="0546CF08" wp14:editId="08810BD3">
            <wp:simplePos x="0" y="0"/>
            <wp:positionH relativeFrom="column">
              <wp:posOffset>1086096</wp:posOffset>
            </wp:positionH>
            <wp:positionV relativeFrom="paragraph">
              <wp:posOffset>159385</wp:posOffset>
            </wp:positionV>
            <wp:extent cx="4648200" cy="86931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B6D">
        <w:t>Dadas las siguientes moléculas, que poseen PM iguales o muy próximos y sus respectivos puntos de fusión:</w:t>
      </w:r>
    </w:p>
    <w:p w:rsidR="00642B6D" w:rsidRDefault="00642B6D" w:rsidP="00642B6D">
      <w:pPr>
        <w:pStyle w:val="Prrafodelista"/>
      </w:pPr>
    </w:p>
    <w:p w:rsidR="00642B6D" w:rsidRDefault="00642B6D" w:rsidP="00642B6D">
      <w:pPr>
        <w:pStyle w:val="Prrafodelista"/>
      </w:pPr>
    </w:p>
    <w:p w:rsidR="00642B6D" w:rsidRDefault="00642B6D" w:rsidP="00642B6D">
      <w:pPr>
        <w:pStyle w:val="Prrafodelista"/>
      </w:pPr>
    </w:p>
    <w:p w:rsidR="00642B6D" w:rsidRDefault="00642B6D" w:rsidP="00B03336">
      <w:pPr>
        <w:pStyle w:val="Prrafodelista"/>
        <w:spacing w:line="240" w:lineRule="auto"/>
        <w:ind w:left="284"/>
        <w:jc w:val="both"/>
      </w:pPr>
      <w:r>
        <w:t>Explique:</w:t>
      </w:r>
    </w:p>
    <w:p w:rsidR="00642B6D" w:rsidRDefault="00642B6D" w:rsidP="00B03336">
      <w:pPr>
        <w:pStyle w:val="Prrafodelista"/>
        <w:spacing w:line="240" w:lineRule="auto"/>
        <w:ind w:left="284"/>
        <w:jc w:val="both"/>
      </w:pPr>
      <w:r>
        <w:t xml:space="preserve">a. ¿Por qué el </w:t>
      </w:r>
      <w:proofErr w:type="spellStart"/>
      <w:r>
        <w:t>oxano</w:t>
      </w:r>
      <w:proofErr w:type="spellEnd"/>
      <w:r>
        <w:t xml:space="preserve"> posee un </w:t>
      </w:r>
      <w:proofErr w:type="spellStart"/>
      <w:r>
        <w:t>Pf</w:t>
      </w:r>
      <w:proofErr w:type="spellEnd"/>
      <w:r>
        <w:t xml:space="preserve"> tan alto comparado con las otras moléculas?</w:t>
      </w:r>
    </w:p>
    <w:p w:rsidR="00642B6D" w:rsidRDefault="00642B6D" w:rsidP="00B03336">
      <w:pPr>
        <w:pStyle w:val="Prrafodelista"/>
        <w:spacing w:line="240" w:lineRule="auto"/>
        <w:ind w:left="284"/>
        <w:jc w:val="both"/>
      </w:pPr>
      <w:r>
        <w:t xml:space="preserve">b. ¿Qué hace que 1-pentanol posea un </w:t>
      </w:r>
      <w:proofErr w:type="spellStart"/>
      <w:r>
        <w:t>Pf</w:t>
      </w:r>
      <w:proofErr w:type="spellEnd"/>
      <w:r>
        <w:t xml:space="preserve"> mayor a </w:t>
      </w:r>
      <w:proofErr w:type="spellStart"/>
      <w:r>
        <w:t>pentanal</w:t>
      </w:r>
      <w:proofErr w:type="spellEnd"/>
      <w:r>
        <w:t>?</w:t>
      </w:r>
    </w:p>
    <w:p w:rsidR="00642B6D" w:rsidRDefault="00642B6D" w:rsidP="00B03336">
      <w:pPr>
        <w:pStyle w:val="Prrafodelista"/>
        <w:spacing w:line="240" w:lineRule="auto"/>
        <w:ind w:left="284"/>
        <w:jc w:val="both"/>
      </w:pPr>
      <w:r>
        <w:t xml:space="preserve">c. La diferencia de casi 40 °C entre los </w:t>
      </w:r>
      <w:proofErr w:type="spellStart"/>
      <w:r>
        <w:t>Pf</w:t>
      </w:r>
      <w:proofErr w:type="spellEnd"/>
      <w:r>
        <w:t xml:space="preserve"> de 1-pentanol y 3-pentanona ¿cómo puede explicarse?</w:t>
      </w:r>
    </w:p>
    <w:p w:rsidR="00642B6D" w:rsidRDefault="00642B6D" w:rsidP="00B03336">
      <w:pPr>
        <w:pStyle w:val="Prrafodelista"/>
        <w:spacing w:line="240" w:lineRule="auto"/>
        <w:ind w:left="284"/>
        <w:jc w:val="both"/>
      </w:pPr>
      <w:r>
        <w:t xml:space="preserve">d. </w:t>
      </w:r>
      <w:proofErr w:type="gramStart"/>
      <w:r>
        <w:t>¿</w:t>
      </w:r>
      <w:proofErr w:type="gramEnd"/>
      <w:r>
        <w:t xml:space="preserve">Entre los </w:t>
      </w:r>
      <w:proofErr w:type="spellStart"/>
      <w:r>
        <w:t>Pf</w:t>
      </w:r>
      <w:proofErr w:type="spellEnd"/>
      <w:r>
        <w:t xml:space="preserve"> de 3-pentanona y el </w:t>
      </w:r>
      <w:proofErr w:type="spellStart"/>
      <w:r>
        <w:t>pentanal</w:t>
      </w:r>
      <w:proofErr w:type="spellEnd"/>
      <w:r>
        <w:t xml:space="preserve"> hay casi 50 °C de diferencia ¿Cómo se explica?</w:t>
      </w:r>
    </w:p>
    <w:p w:rsidR="00642B6D" w:rsidRPr="00642B6D" w:rsidRDefault="00642B6D" w:rsidP="00B03336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642B6D">
        <w:t xml:space="preserve">Para las mismas moléculas del punto 2. Los </w:t>
      </w:r>
      <w:proofErr w:type="spellStart"/>
      <w:r w:rsidRPr="00642B6D">
        <w:t>Peb</w:t>
      </w:r>
      <w:proofErr w:type="spellEnd"/>
      <w:r w:rsidRPr="00642B6D">
        <w:t>. son, respectivamente, los siguientes: 88, 138, 101 y 103 °C.</w:t>
      </w:r>
    </w:p>
    <w:p w:rsidR="00642B6D" w:rsidRPr="00642B6D" w:rsidRDefault="00642B6D" w:rsidP="00B03336">
      <w:pPr>
        <w:numPr>
          <w:ilvl w:val="0"/>
          <w:numId w:val="3"/>
        </w:numPr>
        <w:spacing w:after="0" w:line="240" w:lineRule="auto"/>
        <w:ind w:left="284" w:firstLine="142"/>
        <w:contextualSpacing/>
        <w:jc w:val="both"/>
      </w:pPr>
      <w:r w:rsidRPr="00642B6D">
        <w:t xml:space="preserve">El hecho de que </w:t>
      </w:r>
      <w:proofErr w:type="spellStart"/>
      <w:r w:rsidRPr="00642B6D">
        <w:t>oxano</w:t>
      </w:r>
      <w:proofErr w:type="spellEnd"/>
      <w:r w:rsidRPr="00642B6D">
        <w:t xml:space="preserve"> posea el </w:t>
      </w:r>
      <w:proofErr w:type="spellStart"/>
      <w:r w:rsidRPr="00642B6D">
        <w:t>Peb</w:t>
      </w:r>
      <w:proofErr w:type="spellEnd"/>
      <w:r w:rsidRPr="00642B6D">
        <w:t xml:space="preserve"> más abajo  y el </w:t>
      </w:r>
      <w:proofErr w:type="spellStart"/>
      <w:r w:rsidRPr="00642B6D">
        <w:t>Pf</w:t>
      </w:r>
      <w:proofErr w:type="spellEnd"/>
      <w:r w:rsidRPr="00642B6D">
        <w:t xml:space="preserve"> más alto ¿Qué nos dice de los factores que influyen para cada propiedad?</w:t>
      </w:r>
    </w:p>
    <w:p w:rsidR="00642B6D" w:rsidRPr="00642B6D" w:rsidRDefault="00642B6D" w:rsidP="00B03336">
      <w:pPr>
        <w:numPr>
          <w:ilvl w:val="0"/>
          <w:numId w:val="3"/>
        </w:numPr>
        <w:spacing w:after="0" w:line="240" w:lineRule="auto"/>
        <w:ind w:left="284" w:firstLine="142"/>
        <w:contextualSpacing/>
        <w:jc w:val="both"/>
      </w:pPr>
      <w:proofErr w:type="gramStart"/>
      <w:r w:rsidRPr="00642B6D">
        <w:t>¿</w:t>
      </w:r>
      <w:proofErr w:type="gramEnd"/>
      <w:r w:rsidRPr="00642B6D">
        <w:t xml:space="preserve">Cuál es el factor que hace que 1-pentanol posea el </w:t>
      </w:r>
      <w:proofErr w:type="spellStart"/>
      <w:r w:rsidRPr="00642B6D">
        <w:t>Peb</w:t>
      </w:r>
      <w:proofErr w:type="spellEnd"/>
      <w:r w:rsidRPr="00642B6D">
        <w:t>. más alto</w:t>
      </w:r>
      <w:proofErr w:type="gramStart"/>
      <w:r w:rsidRPr="00642B6D">
        <w:t>?</w:t>
      </w:r>
      <w:proofErr w:type="gramEnd"/>
    </w:p>
    <w:p w:rsidR="008F29CE" w:rsidRDefault="008F29CE" w:rsidP="00B03336">
      <w:pPr>
        <w:numPr>
          <w:ilvl w:val="0"/>
          <w:numId w:val="3"/>
        </w:numPr>
        <w:spacing w:after="0" w:line="240" w:lineRule="auto"/>
        <w:ind w:left="284" w:firstLine="142"/>
        <w:contextualSpacing/>
        <w:jc w:val="both"/>
      </w:pPr>
      <w:r>
        <w:t>Explique porque l</w:t>
      </w:r>
      <w:r w:rsidR="00642B6D" w:rsidRPr="00642B6D">
        <w:t xml:space="preserve">a diferencia en los </w:t>
      </w:r>
      <w:proofErr w:type="spellStart"/>
      <w:r w:rsidR="00642B6D" w:rsidRPr="00642B6D">
        <w:t>Peb</w:t>
      </w:r>
      <w:proofErr w:type="spellEnd"/>
      <w:r w:rsidR="00642B6D" w:rsidRPr="00642B6D">
        <w:t xml:space="preserve"> entre 3-pentanona y </w:t>
      </w:r>
      <w:proofErr w:type="spellStart"/>
      <w:r w:rsidR="00642B6D" w:rsidRPr="00642B6D">
        <w:t>pentanal</w:t>
      </w:r>
      <w:proofErr w:type="spellEnd"/>
      <w:r w:rsidR="00642B6D" w:rsidRPr="00642B6D">
        <w:t xml:space="preserve"> es de apenas 2 °C</w:t>
      </w:r>
      <w:r>
        <w:t>.</w:t>
      </w:r>
      <w:r w:rsidR="00642B6D" w:rsidRPr="00642B6D">
        <w:t xml:space="preserve"> </w:t>
      </w:r>
    </w:p>
    <w:p w:rsidR="00642B6D" w:rsidRPr="00642B6D" w:rsidRDefault="00642B6D" w:rsidP="00B03336">
      <w:pPr>
        <w:numPr>
          <w:ilvl w:val="0"/>
          <w:numId w:val="3"/>
        </w:numPr>
        <w:spacing w:after="0" w:line="240" w:lineRule="auto"/>
        <w:ind w:left="284" w:firstLine="142"/>
        <w:contextualSpacing/>
        <w:jc w:val="both"/>
      </w:pPr>
      <w:r w:rsidRPr="00642B6D">
        <w:t xml:space="preserve">Comparando </w:t>
      </w:r>
      <w:proofErr w:type="spellStart"/>
      <w:r w:rsidRPr="00642B6D">
        <w:t>oxano</w:t>
      </w:r>
      <w:proofErr w:type="spellEnd"/>
      <w:r w:rsidRPr="00642B6D">
        <w:t xml:space="preserve"> con 3-pentanona y </w:t>
      </w:r>
      <w:proofErr w:type="spellStart"/>
      <w:r w:rsidRPr="00642B6D">
        <w:t>pentanal</w:t>
      </w:r>
      <w:proofErr w:type="spellEnd"/>
      <w:r w:rsidRPr="00642B6D">
        <w:t xml:space="preserve"> ¿A qué puede atribuirse los </w:t>
      </w:r>
      <w:proofErr w:type="spellStart"/>
      <w:r w:rsidRPr="00642B6D">
        <w:t>Peb</w:t>
      </w:r>
      <w:proofErr w:type="spellEnd"/>
      <w:r w:rsidRPr="00642B6D">
        <w:t xml:space="preserve"> notablemente mayores de los dos últimos?</w:t>
      </w:r>
    </w:p>
    <w:p w:rsidR="00642B6D" w:rsidRDefault="00B03336" w:rsidP="00B03336">
      <w:pPr>
        <w:pStyle w:val="Prrafodelista"/>
        <w:numPr>
          <w:ilvl w:val="0"/>
          <w:numId w:val="1"/>
        </w:numPr>
        <w:spacing w:line="240" w:lineRule="auto"/>
        <w:jc w:val="both"/>
      </w:pPr>
      <w:r w:rsidRPr="00B03336">
        <w:t xml:space="preserve">A 100°C el benceno tiene una presión de vapor de 1357 </w:t>
      </w:r>
      <w:proofErr w:type="spellStart"/>
      <w:r w:rsidRPr="00B03336">
        <w:t>mmHg</w:t>
      </w:r>
      <w:proofErr w:type="spellEnd"/>
      <w:r w:rsidRPr="00B03336">
        <w:t xml:space="preserve"> y el tolueno de 558mmHg. Si estas sustancias forman soluciones ideales binarias, calcular la composición de la solución que hierve a 100°C y presión atmosférica.  ¿Cuál es la composición del vapor generado?</w:t>
      </w:r>
    </w:p>
    <w:p w:rsidR="00B03336" w:rsidRDefault="00B03336" w:rsidP="00B03336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B03336">
        <w:t>Discuta la siguiente afirmación: “una sustancia que presenta un rango de fusión pequeño demuestra una pequeña impurificación”</w:t>
      </w:r>
    </w:p>
    <w:p w:rsidR="00E51894" w:rsidRDefault="00E51894" w:rsidP="00B0333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F6DBFC" wp14:editId="79623D9E">
                <wp:simplePos x="0" y="0"/>
                <wp:positionH relativeFrom="column">
                  <wp:posOffset>3129915</wp:posOffset>
                </wp:positionH>
                <wp:positionV relativeFrom="paragraph">
                  <wp:posOffset>166370</wp:posOffset>
                </wp:positionV>
                <wp:extent cx="2752725" cy="101917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36" w:rsidRDefault="00B03336" w:rsidP="00B0333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Teniendo en cuenta los siguientes datos de una sustancia pura, describa el procedimiento y las condiciones prácticas necesarias para purificarla si se encuentra contaminada por una impureza no volátil.</w:t>
                            </w:r>
                          </w:p>
                          <w:p w:rsidR="00B03336" w:rsidRDefault="00B033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6.45pt;margin-top:13.1pt;width:216.7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" filled="f" stroked="f">
                <v:textbox>
                  <w:txbxContent>
                    <w:p w:rsidR="00B03336" w:rsidRDefault="00B03336" w:rsidP="00B03336">
                      <w:pPr>
                        <w:spacing w:after="0" w:line="240" w:lineRule="auto"/>
                        <w:jc w:val="both"/>
                      </w:pPr>
                      <w:r>
                        <w:t>Teniendo en cuenta los sig</w:t>
                      </w:r>
                      <w:r>
                        <w:t xml:space="preserve">uientes datos de una sustancia </w:t>
                      </w:r>
                      <w:r>
                        <w:t>pura, describa el procedimiento y las condiciones prácticas necesarias para purificarla si se encuentra contaminada por un</w:t>
                      </w:r>
                      <w:r>
                        <w:t>a impureza</w:t>
                      </w:r>
                      <w:r>
                        <w:t xml:space="preserve"> no volátil.</w:t>
                      </w:r>
                    </w:p>
                    <w:p w:rsidR="00B03336" w:rsidRDefault="00B03336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2608" w:tblpY="98"/>
        <w:tblW w:w="0" w:type="auto"/>
        <w:tblLook w:val="01E0" w:firstRow="1" w:lastRow="1" w:firstColumn="1" w:lastColumn="1" w:noHBand="0" w:noVBand="0"/>
      </w:tblPr>
      <w:tblGrid>
        <w:gridCol w:w="1908"/>
        <w:gridCol w:w="1980"/>
      </w:tblGrid>
      <w:tr w:rsidR="00E51894" w:rsidRPr="00B03336" w:rsidTr="00E51894">
        <w:tc>
          <w:tcPr>
            <w:tcW w:w="1908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>Punto de fusión</w:t>
            </w:r>
          </w:p>
        </w:tc>
        <w:tc>
          <w:tcPr>
            <w:tcW w:w="1980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178 – </w:t>
            </w:r>
            <w:smartTag w:uri="urn:schemas-microsoft-com:office:smarttags" w:element="metricconverter">
              <w:smartTagPr>
                <w:attr w:name="ProductID" w:val="179 ﾺC"/>
              </w:smartTagPr>
              <w:r w:rsidRPr="00B03336">
                <w:rPr>
                  <w:rFonts w:asciiTheme="minorHAnsi" w:hAnsiTheme="minorHAnsi" w:cs="Arial"/>
                </w:rPr>
                <w:t xml:space="preserve">179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</w:tr>
      <w:tr w:rsidR="00E51894" w:rsidRPr="00B03336" w:rsidTr="00E51894">
        <w:tc>
          <w:tcPr>
            <w:tcW w:w="3888" w:type="dxa"/>
            <w:gridSpan w:val="2"/>
          </w:tcPr>
          <w:p w:rsidR="00E51894" w:rsidRPr="00B03336" w:rsidRDefault="00E51894" w:rsidP="00E51894">
            <w:pPr>
              <w:jc w:val="center"/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>Presión de vapor a varias temperaturas</w:t>
            </w:r>
          </w:p>
        </w:tc>
      </w:tr>
      <w:tr w:rsidR="00E51894" w:rsidRPr="00B03336" w:rsidTr="00E51894">
        <w:tc>
          <w:tcPr>
            <w:tcW w:w="1908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78 ﾺC"/>
              </w:smartTagPr>
              <w:r w:rsidRPr="00B03336">
                <w:rPr>
                  <w:rFonts w:asciiTheme="minorHAnsi" w:hAnsiTheme="minorHAnsi" w:cs="Arial"/>
                </w:rPr>
                <w:t xml:space="preserve">78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6,4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  <w:tr w:rsidR="00E51894" w:rsidRPr="00B03336" w:rsidTr="00E51894">
        <w:tc>
          <w:tcPr>
            <w:tcW w:w="1908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127,4 ﾺC"/>
              </w:smartTagPr>
              <w:r w:rsidRPr="00B03336">
                <w:rPr>
                  <w:rFonts w:asciiTheme="minorHAnsi" w:hAnsiTheme="minorHAnsi" w:cs="Arial"/>
                </w:rPr>
                <w:t xml:space="preserve">127,4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66,3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  <w:tr w:rsidR="00E51894" w:rsidRPr="00B03336" w:rsidTr="00E51894">
        <w:tc>
          <w:tcPr>
            <w:tcW w:w="1908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157,9 ﾺC"/>
              </w:smartTagPr>
              <w:r w:rsidRPr="00B03336">
                <w:rPr>
                  <w:rFonts w:asciiTheme="minorHAnsi" w:hAnsiTheme="minorHAnsi" w:cs="Arial"/>
                </w:rPr>
                <w:t xml:space="preserve">157,9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218,5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  <w:tr w:rsidR="00E51894" w:rsidRPr="00B03336" w:rsidTr="00E51894">
        <w:tc>
          <w:tcPr>
            <w:tcW w:w="1908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182,6 ﾺC"/>
              </w:smartTagPr>
              <w:r w:rsidRPr="00B03336">
                <w:rPr>
                  <w:rFonts w:asciiTheme="minorHAnsi" w:hAnsiTheme="minorHAnsi" w:cs="Arial"/>
                </w:rPr>
                <w:t xml:space="preserve">182,6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E51894" w:rsidRPr="00B03336" w:rsidRDefault="00E51894" w:rsidP="00E51894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405,3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</w:tbl>
    <w:p w:rsidR="00B03336" w:rsidRDefault="00B03336" w:rsidP="00E51894">
      <w:pPr>
        <w:pStyle w:val="Prrafodelista"/>
        <w:spacing w:after="0" w:line="240" w:lineRule="auto"/>
        <w:jc w:val="both"/>
      </w:pPr>
    </w:p>
    <w:sectPr w:rsidR="00B03336" w:rsidSect="00B03336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3526"/>
    <w:multiLevelType w:val="hybridMultilevel"/>
    <w:tmpl w:val="8A44DC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6D28"/>
    <w:multiLevelType w:val="hybridMultilevel"/>
    <w:tmpl w:val="3A506F0A"/>
    <w:lvl w:ilvl="0" w:tplc="323A35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00B77"/>
    <w:multiLevelType w:val="hybridMultilevel"/>
    <w:tmpl w:val="EC1483C0"/>
    <w:lvl w:ilvl="0" w:tplc="365E08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B5DB8"/>
    <w:multiLevelType w:val="hybridMultilevel"/>
    <w:tmpl w:val="DFF443A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B7"/>
    <w:rsid w:val="00284968"/>
    <w:rsid w:val="003E750D"/>
    <w:rsid w:val="00642B6D"/>
    <w:rsid w:val="00812EB7"/>
    <w:rsid w:val="008F29CE"/>
    <w:rsid w:val="00B03336"/>
    <w:rsid w:val="00CB5014"/>
    <w:rsid w:val="00DB5F1E"/>
    <w:rsid w:val="00E51894"/>
    <w:rsid w:val="00F10D3B"/>
    <w:rsid w:val="00F3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E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5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03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E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5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03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3</cp:revision>
  <cp:lastPrinted>2018-04-24T18:08:00Z</cp:lastPrinted>
  <dcterms:created xsi:type="dcterms:W3CDTF">2018-04-24T13:20:00Z</dcterms:created>
  <dcterms:modified xsi:type="dcterms:W3CDTF">2018-04-24T19:32:00Z</dcterms:modified>
</cp:coreProperties>
</file>