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F06" w:rsidRDefault="009D2F06">
      <w:pPr>
        <w:pStyle w:val="Normal1"/>
        <w:spacing w:after="160"/>
        <w:jc w:val="both"/>
        <w:rPr>
          <w:b/>
          <w:sz w:val="24"/>
          <w:szCs w:val="24"/>
          <w:u w:val="single"/>
        </w:rPr>
      </w:pPr>
    </w:p>
    <w:p w:rsidR="009D2F06" w:rsidRDefault="009D2F06">
      <w:pPr>
        <w:pStyle w:val="Normal1"/>
        <w:spacing w:after="160"/>
        <w:jc w:val="both"/>
        <w:rPr>
          <w:b/>
          <w:sz w:val="24"/>
          <w:szCs w:val="24"/>
          <w:u w:val="single"/>
        </w:rPr>
      </w:pPr>
    </w:p>
    <w:p w:rsidR="009D2F06" w:rsidRDefault="009D2F06">
      <w:pPr>
        <w:pStyle w:val="Normal1"/>
        <w:spacing w:after="160"/>
        <w:jc w:val="both"/>
        <w:rPr>
          <w:b/>
          <w:sz w:val="24"/>
          <w:szCs w:val="24"/>
          <w:u w:val="single"/>
        </w:rPr>
      </w:pPr>
    </w:p>
    <w:p w:rsidR="009D2F06" w:rsidRDefault="009D2F06" w:rsidP="009D2F06">
      <w:pPr>
        <w:contextualSpacing/>
        <w:jc w:val="center"/>
        <w:rPr>
          <w:rFonts w:asciiTheme="majorHAnsi" w:hAnsiTheme="majorHAnsi" w:cstheme="majorHAnsi"/>
          <w:b/>
          <w:sz w:val="40"/>
          <w:u w:val="single"/>
        </w:rPr>
      </w:pPr>
    </w:p>
    <w:p w:rsidR="009D2F06" w:rsidRDefault="009D2F06" w:rsidP="009D2F06">
      <w:pPr>
        <w:contextualSpacing/>
        <w:jc w:val="center"/>
        <w:rPr>
          <w:rFonts w:asciiTheme="majorHAnsi" w:hAnsiTheme="majorHAnsi" w:cstheme="majorHAnsi"/>
          <w:b/>
          <w:sz w:val="40"/>
          <w:u w:val="single"/>
        </w:rPr>
      </w:pPr>
      <w:r>
        <w:rPr>
          <w:noProof/>
        </w:rPr>
        <w:drawing>
          <wp:inline distT="0" distB="0" distL="0" distR="0">
            <wp:extent cx="1555845" cy="2111436"/>
            <wp:effectExtent l="0" t="0" r="6350" b="3175"/>
            <wp:docPr id="9" name="Imagen 7" descr="Resultado de imagen para 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un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0101" cy="2130783"/>
                    </a:xfrm>
                    <a:prstGeom prst="rect">
                      <a:avLst/>
                    </a:prstGeom>
                    <a:noFill/>
                    <a:ln>
                      <a:noFill/>
                    </a:ln>
                  </pic:spPr>
                </pic:pic>
              </a:graphicData>
            </a:graphic>
          </wp:inline>
        </w:drawing>
      </w:r>
    </w:p>
    <w:p w:rsidR="009D2F06" w:rsidRPr="009D2F06" w:rsidRDefault="009D2F06" w:rsidP="009D2F06">
      <w:pPr>
        <w:contextualSpacing/>
        <w:jc w:val="center"/>
        <w:rPr>
          <w:rFonts w:asciiTheme="minorHAnsi" w:hAnsiTheme="minorHAnsi" w:cstheme="majorHAnsi"/>
          <w:b/>
          <w:sz w:val="40"/>
          <w:u w:val="single"/>
        </w:rPr>
      </w:pPr>
    </w:p>
    <w:p w:rsidR="009D2F06" w:rsidRPr="009D2F06" w:rsidRDefault="009D2F06" w:rsidP="009D2F06">
      <w:pPr>
        <w:jc w:val="center"/>
        <w:rPr>
          <w:rFonts w:asciiTheme="minorHAnsi" w:hAnsiTheme="minorHAnsi" w:cstheme="majorHAnsi"/>
          <w:sz w:val="44"/>
        </w:rPr>
      </w:pPr>
      <w:r w:rsidRPr="009D2F06">
        <w:rPr>
          <w:rFonts w:asciiTheme="minorHAnsi" w:hAnsiTheme="minorHAnsi" w:cstheme="majorHAnsi"/>
          <w:sz w:val="44"/>
        </w:rPr>
        <w:t>UNIVERSIDAD NACIONAL DE CÓRDOBA</w:t>
      </w:r>
    </w:p>
    <w:p w:rsidR="009D2F06" w:rsidRPr="009D2F06" w:rsidRDefault="009D2F06" w:rsidP="009D2F06">
      <w:pPr>
        <w:jc w:val="center"/>
        <w:rPr>
          <w:rFonts w:asciiTheme="minorHAnsi" w:hAnsiTheme="minorHAnsi" w:cstheme="majorHAnsi"/>
          <w:sz w:val="44"/>
        </w:rPr>
      </w:pPr>
      <w:r w:rsidRPr="009D2F06">
        <w:rPr>
          <w:rFonts w:asciiTheme="minorHAnsi" w:hAnsiTheme="minorHAnsi" w:cstheme="majorHAnsi"/>
          <w:sz w:val="44"/>
        </w:rPr>
        <w:t>Facultad de Ciencias Exactas, Físicas y Naturales</w:t>
      </w:r>
    </w:p>
    <w:p w:rsidR="009D2F06" w:rsidRPr="009D2F06" w:rsidRDefault="009D2F06" w:rsidP="009D2F06">
      <w:pPr>
        <w:jc w:val="center"/>
        <w:rPr>
          <w:rFonts w:asciiTheme="minorHAnsi" w:hAnsiTheme="minorHAnsi" w:cstheme="majorHAnsi"/>
        </w:rPr>
      </w:pPr>
    </w:p>
    <w:p w:rsidR="009D2F06" w:rsidRPr="009D2F06" w:rsidRDefault="009D2F06" w:rsidP="009D2F06">
      <w:pPr>
        <w:jc w:val="center"/>
        <w:rPr>
          <w:rFonts w:asciiTheme="minorHAnsi" w:hAnsiTheme="minorHAnsi" w:cstheme="majorHAnsi"/>
        </w:rPr>
      </w:pPr>
    </w:p>
    <w:p w:rsidR="009D2F06" w:rsidRPr="009D2F06" w:rsidRDefault="009D2F06" w:rsidP="009D2F06">
      <w:pPr>
        <w:jc w:val="center"/>
        <w:rPr>
          <w:rFonts w:asciiTheme="minorHAnsi" w:hAnsiTheme="minorHAnsi" w:cstheme="majorHAnsi"/>
        </w:rPr>
      </w:pPr>
    </w:p>
    <w:p w:rsidR="009D2F06" w:rsidRPr="009D2F06" w:rsidRDefault="009D2F06" w:rsidP="009D2F06">
      <w:pPr>
        <w:jc w:val="center"/>
        <w:rPr>
          <w:rFonts w:asciiTheme="minorHAnsi" w:hAnsiTheme="minorHAnsi" w:cstheme="majorHAnsi"/>
        </w:rPr>
      </w:pPr>
    </w:p>
    <w:p w:rsidR="009D2F06" w:rsidRPr="009D2F06" w:rsidRDefault="009D2F06" w:rsidP="009D2F06">
      <w:pPr>
        <w:jc w:val="center"/>
        <w:rPr>
          <w:rFonts w:asciiTheme="minorHAnsi" w:hAnsiTheme="minorHAnsi" w:cstheme="majorHAnsi"/>
          <w:b/>
          <w:bCs/>
          <w:sz w:val="44"/>
          <w:szCs w:val="44"/>
        </w:rPr>
      </w:pPr>
      <w:r w:rsidRPr="009D2F06">
        <w:rPr>
          <w:rFonts w:asciiTheme="minorHAnsi" w:hAnsiTheme="minorHAnsi" w:cstheme="majorHAnsi"/>
          <w:b/>
          <w:sz w:val="44"/>
          <w:szCs w:val="44"/>
          <w:u w:val="single"/>
        </w:rPr>
        <w:t>Enfermedades  Profesionales</w:t>
      </w:r>
    </w:p>
    <w:p w:rsidR="009D2F06" w:rsidRPr="009D2F06" w:rsidRDefault="009D2F06" w:rsidP="009D2F06">
      <w:pPr>
        <w:rPr>
          <w:rFonts w:asciiTheme="minorHAnsi" w:hAnsiTheme="minorHAnsi" w:cstheme="majorHAnsi"/>
          <w:b/>
          <w:bCs/>
          <w:sz w:val="36"/>
          <w:szCs w:val="36"/>
        </w:rPr>
      </w:pPr>
    </w:p>
    <w:p w:rsidR="009D2F06" w:rsidRPr="009D2F06" w:rsidRDefault="009D2F06" w:rsidP="009D2F06">
      <w:pPr>
        <w:rPr>
          <w:rFonts w:asciiTheme="minorHAnsi" w:hAnsiTheme="minorHAnsi" w:cstheme="majorHAnsi"/>
          <w:b/>
          <w:sz w:val="36"/>
          <w:szCs w:val="36"/>
        </w:rPr>
      </w:pPr>
      <w:r w:rsidRPr="009D2F06">
        <w:rPr>
          <w:rFonts w:asciiTheme="minorHAnsi" w:hAnsiTheme="minorHAnsi" w:cstheme="majorHAnsi"/>
          <w:b/>
          <w:bCs/>
          <w:sz w:val="36"/>
          <w:szCs w:val="36"/>
        </w:rPr>
        <w:t>Grupo N° 17</w:t>
      </w:r>
    </w:p>
    <w:p w:rsidR="009D2F06" w:rsidRPr="009D2F06" w:rsidRDefault="009D2F06" w:rsidP="009D2F06">
      <w:pPr>
        <w:rPr>
          <w:rFonts w:asciiTheme="minorHAnsi" w:hAnsiTheme="minorHAnsi" w:cstheme="majorHAnsi"/>
          <w:b/>
          <w:sz w:val="36"/>
          <w:szCs w:val="36"/>
        </w:rPr>
      </w:pPr>
      <w:r w:rsidRPr="009D2F06">
        <w:rPr>
          <w:rFonts w:asciiTheme="minorHAnsi" w:hAnsiTheme="minorHAnsi" w:cstheme="majorHAnsi"/>
          <w:b/>
          <w:bCs/>
          <w:sz w:val="36"/>
          <w:szCs w:val="36"/>
        </w:rPr>
        <w:t>Integrantes:</w:t>
      </w:r>
    </w:p>
    <w:p w:rsidR="009D2F06" w:rsidRPr="009D2F06" w:rsidRDefault="009D2F06" w:rsidP="009D2F06">
      <w:pPr>
        <w:numPr>
          <w:ilvl w:val="0"/>
          <w:numId w:val="11"/>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ajorHAnsi"/>
          <w:b/>
          <w:sz w:val="36"/>
          <w:szCs w:val="36"/>
        </w:rPr>
      </w:pPr>
      <w:r>
        <w:rPr>
          <w:rFonts w:asciiTheme="minorHAnsi" w:hAnsiTheme="minorHAnsi" w:cstheme="majorHAnsi"/>
          <w:b/>
          <w:sz w:val="36"/>
          <w:szCs w:val="36"/>
        </w:rPr>
        <w:t>Brizuela, Gabriel</w:t>
      </w:r>
      <w:r>
        <w:rPr>
          <w:rFonts w:asciiTheme="minorHAnsi" w:hAnsiTheme="minorHAnsi" w:cstheme="majorHAnsi"/>
          <w:b/>
          <w:sz w:val="36"/>
          <w:szCs w:val="36"/>
        </w:rPr>
        <w:tab/>
      </w:r>
    </w:p>
    <w:p w:rsidR="009D2F06" w:rsidRPr="009D2F06" w:rsidRDefault="009D2F06" w:rsidP="009D2F06">
      <w:pPr>
        <w:numPr>
          <w:ilvl w:val="0"/>
          <w:numId w:val="11"/>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ajorHAnsi"/>
          <w:b/>
          <w:sz w:val="36"/>
          <w:szCs w:val="36"/>
        </w:rPr>
      </w:pPr>
      <w:r>
        <w:rPr>
          <w:rFonts w:asciiTheme="minorHAnsi" w:hAnsiTheme="minorHAnsi" w:cstheme="majorHAnsi"/>
          <w:b/>
          <w:sz w:val="36"/>
          <w:szCs w:val="36"/>
        </w:rPr>
        <w:t>Moyano, Tomás</w:t>
      </w:r>
    </w:p>
    <w:p w:rsidR="009D2F06" w:rsidRPr="009D2F06" w:rsidRDefault="009D2F06" w:rsidP="009D2F06">
      <w:pPr>
        <w:numPr>
          <w:ilvl w:val="0"/>
          <w:numId w:val="11"/>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ajorHAnsi"/>
          <w:b/>
          <w:sz w:val="36"/>
          <w:szCs w:val="36"/>
        </w:rPr>
      </w:pPr>
      <w:r>
        <w:rPr>
          <w:rFonts w:asciiTheme="minorHAnsi" w:hAnsiTheme="minorHAnsi" w:cstheme="majorHAnsi"/>
          <w:b/>
          <w:sz w:val="36"/>
          <w:szCs w:val="36"/>
        </w:rPr>
        <w:t>Rossi, Leandro</w:t>
      </w:r>
    </w:p>
    <w:p w:rsidR="009D2F06" w:rsidRPr="009D2F06" w:rsidRDefault="009D2F06" w:rsidP="009D2F06">
      <w:pPr>
        <w:numPr>
          <w:ilvl w:val="0"/>
          <w:numId w:val="11"/>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ajorHAnsi"/>
          <w:b/>
          <w:sz w:val="36"/>
          <w:szCs w:val="36"/>
        </w:rPr>
      </w:pPr>
      <w:r>
        <w:rPr>
          <w:rFonts w:asciiTheme="minorHAnsi" w:hAnsiTheme="minorHAnsi" w:cstheme="majorHAnsi"/>
          <w:b/>
          <w:sz w:val="36"/>
          <w:szCs w:val="36"/>
        </w:rPr>
        <w:t>Sarracini, Diego</w:t>
      </w:r>
    </w:p>
    <w:p w:rsidR="009D2F06" w:rsidRPr="009D2F06" w:rsidRDefault="009D2F06" w:rsidP="009D2F06">
      <w:pPr>
        <w:rPr>
          <w:rFonts w:asciiTheme="minorHAnsi" w:hAnsiTheme="minorHAnsi" w:cstheme="majorHAnsi"/>
          <w:b/>
          <w:sz w:val="36"/>
          <w:szCs w:val="36"/>
          <w:u w:val="single"/>
        </w:rPr>
      </w:pPr>
    </w:p>
    <w:p w:rsidR="009D2F06" w:rsidRPr="009D2F06" w:rsidRDefault="009D2F06">
      <w:pPr>
        <w:pStyle w:val="Normal1"/>
        <w:spacing w:after="160"/>
        <w:jc w:val="both"/>
        <w:rPr>
          <w:b/>
          <w:sz w:val="36"/>
          <w:szCs w:val="36"/>
          <w:u w:val="single"/>
        </w:rPr>
      </w:pPr>
    </w:p>
    <w:p w:rsidR="009D2F06" w:rsidRDefault="009D2F06">
      <w:pPr>
        <w:pStyle w:val="Normal1"/>
        <w:spacing w:after="160"/>
        <w:jc w:val="both"/>
        <w:rPr>
          <w:b/>
          <w:sz w:val="24"/>
          <w:szCs w:val="24"/>
          <w:u w:val="single"/>
        </w:rPr>
      </w:pPr>
    </w:p>
    <w:p w:rsidR="009D2F06" w:rsidRDefault="009D2F06">
      <w:pPr>
        <w:pStyle w:val="Normal1"/>
        <w:spacing w:after="160"/>
        <w:jc w:val="both"/>
        <w:rPr>
          <w:b/>
          <w:sz w:val="24"/>
          <w:szCs w:val="24"/>
          <w:u w:val="single"/>
        </w:rPr>
      </w:pPr>
    </w:p>
    <w:p w:rsidR="00B42CED" w:rsidRDefault="00E228C0">
      <w:pPr>
        <w:pStyle w:val="Normal1"/>
        <w:spacing w:after="160"/>
        <w:jc w:val="both"/>
        <w:rPr>
          <w:sz w:val="20"/>
          <w:szCs w:val="20"/>
        </w:rPr>
      </w:pPr>
      <w:r>
        <w:rPr>
          <w:b/>
        </w:rPr>
        <w:lastRenderedPageBreak/>
        <w:t>Índice</w:t>
      </w:r>
    </w:p>
    <w:p w:rsidR="00B42CED" w:rsidRDefault="00E228C0">
      <w:pPr>
        <w:pStyle w:val="Normal1"/>
        <w:spacing w:after="160"/>
        <w:jc w:val="both"/>
      </w:pPr>
      <w:r>
        <w:rPr>
          <w:b/>
        </w:rPr>
        <w:t>1. Marco Legal</w:t>
      </w:r>
    </w:p>
    <w:p w:rsidR="00B42CED" w:rsidRDefault="00E228C0">
      <w:pPr>
        <w:pStyle w:val="Normal1"/>
        <w:spacing w:after="160"/>
        <w:ind w:left="510"/>
        <w:jc w:val="both"/>
      </w:pPr>
      <w:r>
        <w:t>1.1. Ley 24557</w:t>
      </w:r>
    </w:p>
    <w:p w:rsidR="00B42CED" w:rsidRDefault="00E228C0">
      <w:pPr>
        <w:pStyle w:val="Normal1"/>
        <w:spacing w:after="160"/>
        <w:ind w:left="510"/>
        <w:jc w:val="both"/>
        <w:rPr>
          <w:sz w:val="24"/>
          <w:szCs w:val="24"/>
        </w:rPr>
      </w:pPr>
      <w:r>
        <w:t>1.2. Decreto 658/96</w:t>
      </w:r>
    </w:p>
    <w:p w:rsidR="00B42CED" w:rsidRDefault="00E228C0">
      <w:pPr>
        <w:pStyle w:val="Normal1"/>
        <w:spacing w:after="160"/>
        <w:ind w:left="510"/>
        <w:jc w:val="both"/>
      </w:pPr>
      <w:r>
        <w:t>1.3. Decreto 1278/2000</w:t>
      </w:r>
    </w:p>
    <w:p w:rsidR="00B42CED" w:rsidRDefault="00E228C0">
      <w:pPr>
        <w:pStyle w:val="Normal1"/>
        <w:spacing w:after="160"/>
        <w:ind w:left="510"/>
        <w:jc w:val="both"/>
        <w:rPr>
          <w:sz w:val="24"/>
          <w:szCs w:val="24"/>
        </w:rPr>
      </w:pPr>
      <w:r>
        <w:t>1.4. Decreto 1167/2003</w:t>
      </w:r>
    </w:p>
    <w:p w:rsidR="00B42CED" w:rsidRDefault="00E228C0">
      <w:pPr>
        <w:pStyle w:val="Normal1"/>
        <w:spacing w:after="160"/>
        <w:ind w:left="510"/>
        <w:jc w:val="both"/>
      </w:pPr>
      <w:r>
        <w:t>1.5. Decreto 49/2014</w:t>
      </w:r>
      <w:r>
        <w:tab/>
      </w:r>
      <w:r>
        <w:tab/>
      </w:r>
      <w:r>
        <w:tab/>
      </w:r>
      <w:r>
        <w:tab/>
      </w:r>
      <w:r>
        <w:tab/>
      </w:r>
      <w:r>
        <w:tab/>
      </w:r>
      <w:r>
        <w:tab/>
      </w:r>
      <w:r>
        <w:tab/>
      </w:r>
    </w:p>
    <w:p w:rsidR="00B42CED" w:rsidRDefault="00DD2684">
      <w:pPr>
        <w:pStyle w:val="Normal1"/>
        <w:spacing w:after="160"/>
        <w:jc w:val="both"/>
      </w:pPr>
      <w:r>
        <w:rPr>
          <w:b/>
        </w:rPr>
        <w:t>2. Características</w:t>
      </w:r>
      <w:r w:rsidR="00E228C0">
        <w:rPr>
          <w:b/>
        </w:rPr>
        <w:tab/>
      </w:r>
      <w:r w:rsidR="00E228C0">
        <w:tab/>
      </w:r>
      <w:r w:rsidR="00E228C0">
        <w:tab/>
      </w:r>
      <w:r w:rsidR="00E228C0">
        <w:tab/>
      </w:r>
      <w:r w:rsidR="00E228C0">
        <w:tab/>
        <w:t xml:space="preserve">                                        </w:t>
      </w:r>
    </w:p>
    <w:p w:rsidR="00B42CED" w:rsidRDefault="00E228C0">
      <w:pPr>
        <w:pStyle w:val="Normal1"/>
        <w:spacing w:after="160"/>
        <w:jc w:val="both"/>
      </w:pPr>
      <w:r>
        <w:rPr>
          <w:b/>
        </w:rPr>
        <w:t xml:space="preserve">3. Factores Condicionantes </w:t>
      </w:r>
      <w:r>
        <w:tab/>
      </w:r>
      <w:r>
        <w:tab/>
      </w:r>
      <w:r>
        <w:tab/>
      </w:r>
      <w:r>
        <w:tab/>
      </w:r>
      <w:r>
        <w:tab/>
      </w:r>
      <w:r>
        <w:tab/>
      </w:r>
      <w:r>
        <w:tab/>
      </w:r>
    </w:p>
    <w:p w:rsidR="00B42CED" w:rsidRDefault="00E228C0">
      <w:pPr>
        <w:pStyle w:val="Normal1"/>
        <w:spacing w:after="160"/>
        <w:ind w:left="510"/>
        <w:jc w:val="both"/>
      </w:pPr>
      <w:r>
        <w:t>3.1. Variabilidad Biológica</w:t>
      </w:r>
      <w:r>
        <w:tab/>
      </w:r>
      <w:r>
        <w:tab/>
      </w:r>
      <w:r>
        <w:tab/>
      </w:r>
      <w:r>
        <w:tab/>
      </w:r>
      <w:r>
        <w:tab/>
      </w:r>
    </w:p>
    <w:p w:rsidR="00B42CED" w:rsidRDefault="00E228C0">
      <w:pPr>
        <w:pStyle w:val="Normal1"/>
        <w:spacing w:after="160"/>
        <w:ind w:left="510"/>
        <w:jc w:val="both"/>
      </w:pPr>
      <w:r>
        <w:t>3.2. Multicausalidad</w:t>
      </w:r>
      <w:r>
        <w:tab/>
      </w:r>
      <w:r>
        <w:tab/>
      </w:r>
      <w:r>
        <w:tab/>
      </w:r>
      <w:r>
        <w:tab/>
      </w:r>
      <w:r>
        <w:tab/>
      </w:r>
      <w:r>
        <w:tab/>
      </w:r>
      <w:r>
        <w:tab/>
      </w:r>
    </w:p>
    <w:p w:rsidR="00B42CED" w:rsidRDefault="00E228C0">
      <w:pPr>
        <w:pStyle w:val="Normal1"/>
        <w:spacing w:after="160"/>
        <w:ind w:left="510"/>
        <w:jc w:val="both"/>
      </w:pPr>
      <w:r>
        <w:t>3.3. Inespecificidad Clínica</w:t>
      </w:r>
    </w:p>
    <w:p w:rsidR="00B42CED" w:rsidRDefault="00E228C0">
      <w:pPr>
        <w:pStyle w:val="Normal1"/>
        <w:spacing w:after="160"/>
        <w:ind w:left="510"/>
        <w:jc w:val="both"/>
      </w:pPr>
      <w:r>
        <w:t>3.4. Condiciones de Exposición</w:t>
      </w:r>
      <w:r>
        <w:tab/>
      </w:r>
      <w:r>
        <w:tab/>
      </w:r>
      <w:r>
        <w:tab/>
      </w:r>
      <w:r>
        <w:tab/>
      </w:r>
      <w:r>
        <w:tab/>
      </w:r>
      <w:r>
        <w:tab/>
      </w:r>
      <w:r>
        <w:tab/>
      </w:r>
    </w:p>
    <w:p w:rsidR="00B42CED" w:rsidRDefault="00E228C0">
      <w:pPr>
        <w:pStyle w:val="Normal1"/>
        <w:spacing w:after="160"/>
        <w:ind w:left="510"/>
        <w:jc w:val="both"/>
      </w:pPr>
      <w:r>
        <w:t xml:space="preserve">3.5. Otros factores                                                                               </w:t>
      </w:r>
    </w:p>
    <w:p w:rsidR="00B42CED" w:rsidRDefault="00E228C0">
      <w:pPr>
        <w:pStyle w:val="Normal1"/>
        <w:spacing w:after="160"/>
        <w:jc w:val="both"/>
      </w:pPr>
      <w:r>
        <w:rPr>
          <w:b/>
        </w:rPr>
        <w:t xml:space="preserve">4. Elementos Básicos </w:t>
      </w:r>
      <w:r>
        <w:tab/>
      </w:r>
      <w:r>
        <w:tab/>
      </w:r>
      <w:r>
        <w:tab/>
      </w:r>
      <w:r>
        <w:tab/>
      </w:r>
      <w:r>
        <w:tab/>
      </w:r>
      <w:r>
        <w:tab/>
      </w:r>
      <w:r>
        <w:tab/>
      </w:r>
      <w:r>
        <w:tab/>
      </w:r>
    </w:p>
    <w:p w:rsidR="00B42CED" w:rsidRDefault="00E228C0">
      <w:pPr>
        <w:pStyle w:val="Normal1"/>
        <w:spacing w:after="160"/>
        <w:ind w:left="510"/>
        <w:jc w:val="both"/>
        <w:rPr>
          <w:sz w:val="24"/>
          <w:szCs w:val="24"/>
        </w:rPr>
      </w:pPr>
      <w:r>
        <w:t>4.1. Agente</w:t>
      </w:r>
    </w:p>
    <w:p w:rsidR="00B42CED" w:rsidRDefault="00E228C0">
      <w:pPr>
        <w:pStyle w:val="Normal1"/>
        <w:spacing w:after="160"/>
        <w:ind w:left="1020"/>
        <w:jc w:val="both"/>
      </w:pPr>
      <w:r>
        <w:t>4.1.1. Agentes Químicos</w:t>
      </w:r>
    </w:p>
    <w:p w:rsidR="00B42CED" w:rsidRDefault="00E228C0">
      <w:pPr>
        <w:pStyle w:val="Normal1"/>
        <w:spacing w:after="160"/>
        <w:ind w:left="1020"/>
        <w:jc w:val="both"/>
      </w:pPr>
      <w:r>
        <w:t>4.1.2. Agentes Físicos</w:t>
      </w:r>
    </w:p>
    <w:p w:rsidR="00B42CED" w:rsidRDefault="00E228C0">
      <w:pPr>
        <w:pStyle w:val="Normal1"/>
        <w:spacing w:after="160"/>
        <w:ind w:left="1020"/>
        <w:jc w:val="both"/>
      </w:pPr>
      <w:r>
        <w:t>4.1.3. Agentes Biológicos</w:t>
      </w:r>
    </w:p>
    <w:p w:rsidR="00B42CED" w:rsidRDefault="00E228C0">
      <w:pPr>
        <w:pStyle w:val="Normal1"/>
        <w:spacing w:after="160"/>
        <w:ind w:left="1020"/>
        <w:jc w:val="both"/>
      </w:pPr>
      <w:r>
        <w:t>4.1.4. Agentes Ergonómicos</w:t>
      </w:r>
      <w:r>
        <w:tab/>
      </w:r>
      <w:r>
        <w:tab/>
      </w:r>
      <w:r>
        <w:tab/>
      </w:r>
      <w:r>
        <w:tab/>
      </w:r>
      <w:r>
        <w:tab/>
      </w:r>
    </w:p>
    <w:p w:rsidR="00B42CED" w:rsidRDefault="00E228C0">
      <w:pPr>
        <w:pStyle w:val="Normal1"/>
        <w:spacing w:after="160"/>
        <w:ind w:left="510"/>
        <w:jc w:val="both"/>
      </w:pPr>
      <w:r>
        <w:t>4.2. Exposición</w:t>
      </w:r>
      <w:r>
        <w:tab/>
      </w:r>
      <w:r>
        <w:tab/>
      </w:r>
      <w:r>
        <w:tab/>
      </w:r>
      <w:r>
        <w:tab/>
      </w:r>
      <w:r>
        <w:tab/>
      </w:r>
      <w:r>
        <w:tab/>
      </w:r>
      <w:r>
        <w:tab/>
      </w:r>
      <w:r>
        <w:tab/>
      </w:r>
    </w:p>
    <w:p w:rsidR="00B42CED" w:rsidRDefault="00E228C0">
      <w:pPr>
        <w:pStyle w:val="Normal1"/>
        <w:spacing w:after="160"/>
        <w:ind w:left="510"/>
        <w:jc w:val="both"/>
      </w:pPr>
      <w:r>
        <w:t>4.3. Enfermedad</w:t>
      </w:r>
      <w:r>
        <w:tab/>
      </w:r>
      <w:r>
        <w:tab/>
      </w:r>
      <w:r>
        <w:tab/>
      </w:r>
      <w:r>
        <w:tab/>
      </w:r>
      <w:r>
        <w:tab/>
      </w:r>
      <w:r>
        <w:tab/>
      </w:r>
      <w:r>
        <w:tab/>
      </w:r>
    </w:p>
    <w:p w:rsidR="00B42CED" w:rsidRDefault="00E228C0">
      <w:pPr>
        <w:pStyle w:val="Normal1"/>
        <w:spacing w:after="160"/>
        <w:ind w:left="510"/>
        <w:jc w:val="both"/>
      </w:pPr>
      <w:r>
        <w:t xml:space="preserve">4.5. Relación de causalidad                                                            </w:t>
      </w:r>
    </w:p>
    <w:p w:rsidR="00B42CED" w:rsidRDefault="00E228C0">
      <w:pPr>
        <w:pStyle w:val="Normal1"/>
        <w:spacing w:after="160"/>
        <w:jc w:val="both"/>
      </w:pPr>
      <w:r>
        <w:rPr>
          <w:b/>
        </w:rPr>
        <w:t>5. Acciones de Prevención</w:t>
      </w:r>
    </w:p>
    <w:p w:rsidR="00B42CED" w:rsidRDefault="00E228C0">
      <w:pPr>
        <w:pStyle w:val="Normal1"/>
        <w:spacing w:after="160"/>
        <w:ind w:left="510"/>
        <w:jc w:val="both"/>
      </w:pPr>
      <w:r>
        <w:t>5.1. Actuación frente a una enfermedad profesional</w:t>
      </w:r>
      <w:r>
        <w:tab/>
      </w:r>
      <w:r>
        <w:tab/>
      </w:r>
      <w:r>
        <w:tab/>
      </w:r>
    </w:p>
    <w:p w:rsidR="00B42CED" w:rsidRDefault="00E228C0">
      <w:pPr>
        <w:pStyle w:val="Normal1"/>
        <w:spacing w:after="160"/>
        <w:ind w:left="510"/>
        <w:jc w:val="both"/>
      </w:pPr>
      <w:r>
        <w:t>5.2. Medidas para limitar los accidentes de trabajo y las enfermedades profesionales</w:t>
      </w:r>
    </w:p>
    <w:p w:rsidR="00B42CED" w:rsidRDefault="00E228C0">
      <w:pPr>
        <w:pStyle w:val="Normal1"/>
        <w:spacing w:after="160"/>
        <w:ind w:left="510"/>
        <w:jc w:val="both"/>
      </w:pPr>
      <w:r>
        <w:t>5.3. Fases a tener en cuenta</w:t>
      </w:r>
    </w:p>
    <w:p w:rsidR="00B42CED" w:rsidRDefault="00E228C0" w:rsidP="000D658C">
      <w:pPr>
        <w:pStyle w:val="Normal1"/>
        <w:spacing w:after="160"/>
        <w:ind w:left="510"/>
        <w:jc w:val="both"/>
      </w:pPr>
      <w:r>
        <w:t>5.4. Herramientas para la prevención y detección precoz de enfermedades profesionales.</w:t>
      </w:r>
    </w:p>
    <w:p w:rsidR="00B42CED" w:rsidRDefault="000D658C">
      <w:pPr>
        <w:pStyle w:val="Normal1"/>
        <w:spacing w:after="160"/>
        <w:jc w:val="both"/>
      </w:pPr>
      <w:r>
        <w:rPr>
          <w:b/>
        </w:rPr>
        <w:t>6</w:t>
      </w:r>
      <w:r w:rsidR="00E228C0">
        <w:rPr>
          <w:b/>
        </w:rPr>
        <w:t>. Bibliografía</w:t>
      </w:r>
      <w:r w:rsidR="00E228C0">
        <w:tab/>
      </w:r>
      <w:r w:rsidR="00E228C0">
        <w:tab/>
      </w:r>
      <w:r w:rsidR="00E228C0">
        <w:rPr>
          <w:sz w:val="24"/>
          <w:szCs w:val="24"/>
        </w:rPr>
        <w:tab/>
      </w:r>
      <w:r w:rsidR="00E228C0">
        <w:rPr>
          <w:sz w:val="24"/>
          <w:szCs w:val="24"/>
        </w:rPr>
        <w:tab/>
      </w:r>
    </w:p>
    <w:p w:rsidR="000D658C" w:rsidRDefault="000D658C">
      <w:pPr>
        <w:pStyle w:val="Normal1"/>
        <w:spacing w:after="160" w:line="259" w:lineRule="auto"/>
        <w:ind w:left="510"/>
        <w:jc w:val="both"/>
        <w:rPr>
          <w:b/>
          <w:color w:val="auto"/>
          <w:sz w:val="24"/>
          <w:szCs w:val="24"/>
        </w:rPr>
      </w:pPr>
    </w:p>
    <w:p w:rsidR="000D658C" w:rsidRDefault="000D658C">
      <w:pPr>
        <w:pStyle w:val="Normal1"/>
        <w:spacing w:after="160" w:line="259" w:lineRule="auto"/>
        <w:ind w:left="510"/>
        <w:jc w:val="both"/>
        <w:rPr>
          <w:b/>
          <w:color w:val="auto"/>
          <w:sz w:val="24"/>
          <w:szCs w:val="24"/>
        </w:rPr>
      </w:pPr>
    </w:p>
    <w:p w:rsidR="000D658C" w:rsidRDefault="000D658C">
      <w:pPr>
        <w:pStyle w:val="Normal1"/>
        <w:spacing w:after="160" w:line="259" w:lineRule="auto"/>
        <w:ind w:left="510"/>
        <w:jc w:val="both"/>
        <w:rPr>
          <w:b/>
          <w:color w:val="auto"/>
          <w:sz w:val="24"/>
          <w:szCs w:val="24"/>
        </w:rPr>
      </w:pPr>
    </w:p>
    <w:p w:rsidR="00B42CED" w:rsidRPr="000D658C" w:rsidRDefault="00E228C0" w:rsidP="000D658C">
      <w:pPr>
        <w:pStyle w:val="Normal1"/>
        <w:spacing w:after="160" w:line="259" w:lineRule="auto"/>
        <w:jc w:val="both"/>
        <w:rPr>
          <w:b/>
          <w:color w:val="auto"/>
          <w:sz w:val="32"/>
          <w:szCs w:val="24"/>
          <w:u w:val="single"/>
        </w:rPr>
      </w:pPr>
      <w:r w:rsidRPr="000D658C">
        <w:rPr>
          <w:b/>
          <w:color w:val="auto"/>
          <w:sz w:val="32"/>
          <w:szCs w:val="24"/>
          <w:u w:val="single"/>
        </w:rPr>
        <w:lastRenderedPageBreak/>
        <w:t>Enfermedades Profesionales</w:t>
      </w:r>
    </w:p>
    <w:p w:rsidR="000D658C" w:rsidRDefault="000D658C" w:rsidP="000D658C">
      <w:pPr>
        <w:spacing w:after="160"/>
        <w:jc w:val="both"/>
      </w:pPr>
      <w:r>
        <w:rPr>
          <w:b/>
          <w:color w:val="auto"/>
          <w:sz w:val="28"/>
          <w:szCs w:val="28"/>
        </w:rPr>
        <w:t>Concepto</w:t>
      </w:r>
    </w:p>
    <w:p w:rsidR="000D658C" w:rsidRDefault="000D658C" w:rsidP="000D658C">
      <w:pPr>
        <w:spacing w:after="160"/>
        <w:jc w:val="both"/>
      </w:pPr>
      <w:r w:rsidRPr="006000D1">
        <w:t xml:space="preserve">La noción de enfermedad profesional se origina en la necesidad de distinguir las enfermedades que afecta al conjunto de la población de aquellas que </w:t>
      </w:r>
      <w:r w:rsidRPr="001921C4">
        <w:rPr>
          <w:b/>
        </w:rPr>
        <w:t>son el resultado directo del trabajo que realiza una persona</w:t>
      </w:r>
      <w:r w:rsidRPr="006000D1">
        <w:t>, porque generan derechos y responsabilidades diferentes que las primeras.</w:t>
      </w:r>
      <w:r>
        <w:t xml:space="preserve"> </w:t>
      </w:r>
      <w:r w:rsidRPr="004126E8">
        <w:t>En primer lugar, los empleadores tendrán que tener las medidas de seguridad, y además, las coberturas necesarias para minimizar cualquier factor de riesgo laboral que lleven a una enfermedad profesional, y por el otro lado, los trabajadores tienen derecho a cobrar una </w:t>
      </w:r>
      <w:hyperlink r:id="rId8" w:tooltip="¿Cómo calcular la Indemnización de la ART?" w:history="1">
        <w:r w:rsidRPr="004126E8">
          <w:rPr>
            <w:b/>
            <w:bCs/>
          </w:rPr>
          <w:t>indemnización de la ART</w:t>
        </w:r>
      </w:hyperlink>
      <w:r w:rsidRPr="004126E8">
        <w:t xml:space="preserve"> ante una enfermedad profesional.</w:t>
      </w:r>
    </w:p>
    <w:p w:rsidR="000D658C" w:rsidRPr="004126E8" w:rsidRDefault="000D658C" w:rsidP="000D658C">
      <w:pPr>
        <w:jc w:val="both"/>
      </w:pPr>
      <w:r w:rsidRPr="004126E8">
        <w:t xml:space="preserve">Se diferencian radicalmente de los accidentes (hechos súbitos y violentos) porque las enfermedades profesionales se van dando, por lo general, en forma paulatina. Y </w:t>
      </w:r>
      <w:r>
        <w:t>además</w:t>
      </w:r>
      <w:r w:rsidRPr="004126E8">
        <w:t>, suelen no manifestarse hasta que se revelan los síntomas graves o irreversibles.</w:t>
      </w:r>
    </w:p>
    <w:p w:rsidR="000D658C" w:rsidRDefault="000D658C" w:rsidP="000D658C">
      <w:pPr>
        <w:jc w:val="both"/>
      </w:pPr>
      <w:r>
        <w:t>Generalmente</w:t>
      </w:r>
      <w:r w:rsidRPr="004126E8">
        <w:t xml:space="preserve"> son enfermedades que llevan a situaciones graves e incapacitantes, sin embargo, pueden ser prevenidas.</w:t>
      </w:r>
    </w:p>
    <w:p w:rsidR="000D658C" w:rsidRDefault="000D658C" w:rsidP="000D658C">
      <w:pPr>
        <w:pStyle w:val="Normal1"/>
        <w:spacing w:after="160" w:line="259" w:lineRule="auto"/>
        <w:jc w:val="both"/>
      </w:pPr>
      <w:r>
        <w:t xml:space="preserve">Por otro lado, para que una enfermedad sea reconocida como </w:t>
      </w:r>
      <w:r>
        <w:rPr>
          <w:i/>
        </w:rPr>
        <w:t>enfermedad profesional</w:t>
      </w:r>
      <w:r>
        <w:t>, deben cumplirse simultáneamente las siguientes condiciones:</w:t>
      </w:r>
    </w:p>
    <w:p w:rsidR="000D658C" w:rsidRDefault="000D658C" w:rsidP="000D658C">
      <w:pPr>
        <w:pStyle w:val="Normal1"/>
        <w:numPr>
          <w:ilvl w:val="0"/>
          <w:numId w:val="13"/>
        </w:numPr>
        <w:spacing w:after="160" w:line="259" w:lineRule="auto"/>
        <w:jc w:val="both"/>
      </w:pPr>
      <w:r>
        <w:t>Que se origine dentro del ambiente laboral, dentro de las condiciones de trabajo.</w:t>
      </w:r>
    </w:p>
    <w:p w:rsidR="000D658C" w:rsidRDefault="000D658C" w:rsidP="000D658C">
      <w:pPr>
        <w:pStyle w:val="Normal1"/>
        <w:numPr>
          <w:ilvl w:val="0"/>
          <w:numId w:val="13"/>
        </w:numPr>
        <w:spacing w:after="160" w:line="259" w:lineRule="auto"/>
        <w:jc w:val="both"/>
      </w:pPr>
      <w:r>
        <w:t>Debe estar incluida en una lista de enfermedades contenida en la ley de riesgos del trabajo (Ley 24.557)</w:t>
      </w:r>
    </w:p>
    <w:p w:rsidR="00B42CED" w:rsidRPr="000D658C" w:rsidRDefault="00E228C0">
      <w:pPr>
        <w:pStyle w:val="Normal1"/>
        <w:spacing w:after="160" w:line="259" w:lineRule="auto"/>
        <w:jc w:val="both"/>
        <w:rPr>
          <w:color w:val="auto"/>
        </w:rPr>
      </w:pPr>
      <w:r w:rsidRPr="000D658C">
        <w:rPr>
          <w:b/>
          <w:color w:val="auto"/>
          <w:sz w:val="28"/>
          <w:szCs w:val="28"/>
        </w:rPr>
        <w:t>1. Marco Legal</w:t>
      </w:r>
    </w:p>
    <w:p w:rsidR="00B42CED" w:rsidRPr="000D658C" w:rsidRDefault="00E228C0">
      <w:pPr>
        <w:pStyle w:val="Normal1"/>
        <w:jc w:val="both"/>
        <w:rPr>
          <w:color w:val="auto"/>
        </w:rPr>
      </w:pPr>
      <w:r w:rsidRPr="000D658C">
        <w:rPr>
          <w:color w:val="auto"/>
        </w:rPr>
        <w:t>Las leyes y reglamentos que se refieren a las enfermedades profesionales:</w:t>
      </w:r>
    </w:p>
    <w:p w:rsidR="000D658C" w:rsidRDefault="000D658C" w:rsidP="000D658C">
      <w:pPr>
        <w:pStyle w:val="Prrafodelista"/>
        <w:numPr>
          <w:ilvl w:val="0"/>
          <w:numId w:val="15"/>
        </w:numPr>
        <w:jc w:val="both"/>
      </w:pPr>
      <w:r w:rsidRPr="000D658C">
        <w:rPr>
          <w:b/>
        </w:rPr>
        <w:t>Ley 24.557</w:t>
      </w:r>
      <w:r>
        <w:t xml:space="preserve">. Ley de riesgos del trabajo </w:t>
      </w:r>
    </w:p>
    <w:p w:rsidR="000D658C" w:rsidRDefault="000D658C" w:rsidP="000D658C">
      <w:pPr>
        <w:pStyle w:val="Prrafodelista"/>
        <w:numPr>
          <w:ilvl w:val="0"/>
          <w:numId w:val="15"/>
        </w:numPr>
        <w:jc w:val="both"/>
      </w:pPr>
      <w:r w:rsidRPr="000D658C">
        <w:rPr>
          <w:b/>
        </w:rPr>
        <w:t>Decreto 658/96</w:t>
      </w:r>
      <w:r>
        <w:t>. (dictado en virtud de la ley 24.557 – modifica y complementa la ley). Listado de las enfermedades profesionales</w:t>
      </w:r>
    </w:p>
    <w:p w:rsidR="000D658C" w:rsidRDefault="000D658C" w:rsidP="000D658C">
      <w:pPr>
        <w:pStyle w:val="Prrafodelista"/>
        <w:numPr>
          <w:ilvl w:val="0"/>
          <w:numId w:val="15"/>
        </w:numPr>
        <w:jc w:val="both"/>
      </w:pPr>
      <w:r w:rsidRPr="000D658C">
        <w:rPr>
          <w:b/>
        </w:rPr>
        <w:t>Decreto 1278/00</w:t>
      </w:r>
      <w:r>
        <w:t>. Modifica la ley 24.557</w:t>
      </w:r>
    </w:p>
    <w:p w:rsidR="000D658C" w:rsidRPr="000D658C" w:rsidRDefault="000D658C" w:rsidP="000D658C">
      <w:pPr>
        <w:pStyle w:val="Prrafodelista"/>
        <w:numPr>
          <w:ilvl w:val="0"/>
          <w:numId w:val="15"/>
        </w:numPr>
        <w:jc w:val="both"/>
        <w:rPr>
          <w:b/>
        </w:rPr>
      </w:pPr>
      <w:r w:rsidRPr="000D658C">
        <w:rPr>
          <w:b/>
        </w:rPr>
        <w:t>Decreto 1167/03</w:t>
      </w:r>
      <w:r>
        <w:t xml:space="preserve">. Incluye nuevas enfermedades al listado (Agentes: Hantavirus y </w:t>
      </w:r>
      <w:r w:rsidRPr="000D658C">
        <w:t>trypanosoma cruzi</w:t>
      </w:r>
      <w:r>
        <w:t>)</w:t>
      </w:r>
    </w:p>
    <w:p w:rsidR="000D658C" w:rsidRPr="000D658C" w:rsidRDefault="000D658C" w:rsidP="000D658C">
      <w:pPr>
        <w:pStyle w:val="Prrafodelista"/>
        <w:numPr>
          <w:ilvl w:val="0"/>
          <w:numId w:val="15"/>
        </w:numPr>
        <w:jc w:val="both"/>
        <w:rPr>
          <w:b/>
        </w:rPr>
      </w:pPr>
      <w:r w:rsidRPr="000D658C">
        <w:rPr>
          <w:b/>
        </w:rPr>
        <w:t>Decreto 49/14</w:t>
      </w:r>
      <w:r>
        <w:t>. Incluye nuevas enfermedades al listado</w:t>
      </w:r>
      <w:r>
        <w:t xml:space="preserve"> (Agentes: </w:t>
      </w:r>
      <w:r w:rsidRPr="000D658C">
        <w:t>aumento de la presion intraabdominal</w:t>
      </w:r>
      <w:r>
        <w:t xml:space="preserve">, </w:t>
      </w:r>
      <w:r w:rsidRPr="000D658C">
        <w:t>aumento de la presion venosa en miembros inferiores</w:t>
      </w:r>
      <w:r>
        <w:t xml:space="preserve"> y </w:t>
      </w:r>
      <w:r w:rsidRPr="000D658C">
        <w:t xml:space="preserve">carga, posiciones forzadas y gestos repetitivos de </w:t>
      </w:r>
      <w:r>
        <w:t>la columna vertebral lumbosacra)</w:t>
      </w:r>
    </w:p>
    <w:p w:rsidR="000D658C" w:rsidRDefault="000D658C">
      <w:pPr>
        <w:pStyle w:val="Normal1"/>
        <w:jc w:val="both"/>
        <w:rPr>
          <w:color w:val="auto"/>
        </w:rPr>
      </w:pPr>
    </w:p>
    <w:p w:rsidR="000D658C" w:rsidRPr="002451BD" w:rsidRDefault="000D658C" w:rsidP="000D658C">
      <w:pPr>
        <w:jc w:val="both"/>
        <w:rPr>
          <w:b/>
        </w:rPr>
      </w:pPr>
      <w:r w:rsidRPr="002451BD">
        <w:rPr>
          <w:b/>
        </w:rPr>
        <w:t>Definición según ley</w:t>
      </w:r>
    </w:p>
    <w:p w:rsidR="000D658C" w:rsidRDefault="000D658C" w:rsidP="000D658C">
      <w:pPr>
        <w:jc w:val="both"/>
      </w:pPr>
      <w:r>
        <w:t xml:space="preserve">Según el </w:t>
      </w:r>
      <w:r w:rsidRPr="00117909">
        <w:rPr>
          <w:u w:val="single"/>
        </w:rPr>
        <w:t>Decreto 1278/00</w:t>
      </w:r>
      <w:r>
        <w:t>, que modifica la ley 24.557, establece:</w:t>
      </w:r>
    </w:p>
    <w:p w:rsidR="000D658C" w:rsidRDefault="000D658C" w:rsidP="000D658C">
      <w:pPr>
        <w:jc w:val="both"/>
        <w:rPr>
          <w:i/>
          <w:lang w:val="en-US"/>
        </w:rPr>
      </w:pPr>
      <w:r w:rsidRPr="00192522">
        <w:rPr>
          <w:i/>
          <w:lang w:val="en-US"/>
        </w:rPr>
        <w:t xml:space="preserve">Link: </w:t>
      </w:r>
      <w:hyperlink r:id="rId9" w:history="1">
        <w:r w:rsidRPr="00E22C8A">
          <w:rPr>
            <w:rStyle w:val="Hipervnculo"/>
            <w:i/>
            <w:lang w:val="en-US"/>
          </w:rPr>
          <w:t>http://servicios.infoleg.gob.ar/infolegInternet/anexos/65000-69999/65620/norma.htm</w:t>
        </w:r>
      </w:hyperlink>
    </w:p>
    <w:p w:rsidR="000D658C" w:rsidRPr="005B2FA2" w:rsidRDefault="000D658C" w:rsidP="000D658C">
      <w:pPr>
        <w:jc w:val="both"/>
      </w:pPr>
      <w:r w:rsidRPr="005B2FA2">
        <w:t>Se consideran enfermedades profesionales aquellas que se encuentran incluidas en el listado que elaborará y revisará el Poder Ejecutivo, conforme al procedimiento del artículo 40 apartado 3 de esta ley. El listado identificará agente de riesgo, cuadros clínicos, exposición y actividades en capacidad de determinar la enfermedad profesional.</w:t>
      </w:r>
    </w:p>
    <w:p w:rsidR="000D658C" w:rsidRPr="005B2FA2" w:rsidRDefault="000D658C" w:rsidP="000D658C">
      <w:pPr>
        <w:jc w:val="both"/>
      </w:pPr>
      <w:r w:rsidRPr="00192522">
        <w:rPr>
          <w:b/>
        </w:rPr>
        <w:t>Las enfermedades no incluidas en el listado, como sus consecuencias, no serán consideradas resarcibles</w:t>
      </w:r>
      <w:r w:rsidRPr="005B2FA2">
        <w:t xml:space="preserve">, con la </w:t>
      </w:r>
      <w:r w:rsidRPr="00551BEB">
        <w:rPr>
          <w:b/>
        </w:rPr>
        <w:t>única excepción</w:t>
      </w:r>
      <w:r w:rsidRPr="005B2FA2">
        <w:t xml:space="preserve"> de lo dispuesto en los incisos siguientes:</w:t>
      </w:r>
    </w:p>
    <w:p w:rsidR="000D658C" w:rsidRDefault="000D658C" w:rsidP="000D658C">
      <w:pPr>
        <w:pStyle w:val="Prrafodelista"/>
        <w:numPr>
          <w:ilvl w:val="0"/>
          <w:numId w:val="14"/>
        </w:numPr>
        <w:ind w:left="426"/>
        <w:contextualSpacing w:val="0"/>
        <w:jc w:val="both"/>
      </w:pPr>
      <w:r w:rsidRPr="005B2FA2">
        <w:t>Serán igualmente consideradas enfermedades profesionales aquellas otras que, en cada caso concreto, la Comisión Médica Central determine como provocadas por causa directa e inmediata de la ejecución del trabajo, excluyendo la influencia de los factores atribuibles al trabajador o ajenos al trabajo.</w:t>
      </w:r>
    </w:p>
    <w:p w:rsidR="000D658C" w:rsidRDefault="000D658C" w:rsidP="000D658C">
      <w:pPr>
        <w:pStyle w:val="Prrafodelista"/>
        <w:ind w:left="426"/>
        <w:contextualSpacing w:val="0"/>
        <w:jc w:val="both"/>
      </w:pPr>
      <w:r w:rsidRPr="005B2FA2">
        <w:lastRenderedPageBreak/>
        <w:t>A los efectos de la determinación de la existencia de estas contingencias, deberán cumplirse las siguientes condiciones:</w:t>
      </w:r>
    </w:p>
    <w:p w:rsidR="000D658C" w:rsidRPr="005B2FA2" w:rsidRDefault="000D658C" w:rsidP="000D658C">
      <w:pPr>
        <w:pStyle w:val="Prrafodelista"/>
        <w:numPr>
          <w:ilvl w:val="1"/>
          <w:numId w:val="14"/>
        </w:numPr>
        <w:ind w:left="993"/>
        <w:contextualSpacing w:val="0"/>
        <w:jc w:val="both"/>
      </w:pPr>
      <w:r w:rsidRPr="005B2FA2">
        <w:t>El trabajador o sus derechohabientes deberán iniciar el trámite mediante una petición fundada, presentada ante la Comisión Médica Jurisdiccional, orientada a demostrar la concurrencia de los agentes de riesgos, exposición, cuadros clínicos y actividades con eficiencia causal directa respecto de su dolencia.</w:t>
      </w:r>
    </w:p>
    <w:p w:rsidR="000D658C" w:rsidRPr="005B2FA2" w:rsidRDefault="000D658C" w:rsidP="000D658C">
      <w:pPr>
        <w:pStyle w:val="Prrafodelista"/>
        <w:numPr>
          <w:ilvl w:val="1"/>
          <w:numId w:val="14"/>
        </w:numPr>
        <w:ind w:left="993"/>
        <w:contextualSpacing w:val="0"/>
        <w:jc w:val="both"/>
      </w:pPr>
      <w:r w:rsidRPr="005B2FA2">
        <w:t>La Comisión Médica Jurisdiccional sustanciará la petición con la audiencia del o de los interesados así como del empleador y la ART; garantizando el debido proceso, producirá las medidas de prueba necesarias y emitirá resolución debidamente fundada en peritajes de rigor científico.</w:t>
      </w:r>
    </w:p>
    <w:p w:rsidR="000D658C" w:rsidRPr="005B2FA2" w:rsidRDefault="000D658C" w:rsidP="000D658C">
      <w:pPr>
        <w:ind w:left="425"/>
        <w:jc w:val="both"/>
      </w:pPr>
      <w:r w:rsidRPr="005B2FA2">
        <w:t>En ningún caso se reconocerá el carácter de enfermedad profesional a la que sea consecuencia inmediata, o mediata previsible, de factores ajenos al trabajo o atribuibles al trabajador, tales como la predisposición o labilidad a contraer determinada dolencia.</w:t>
      </w:r>
    </w:p>
    <w:p w:rsidR="000D658C" w:rsidRPr="005B2FA2" w:rsidRDefault="000D658C" w:rsidP="000D658C">
      <w:pPr>
        <w:pStyle w:val="Prrafodelista"/>
        <w:numPr>
          <w:ilvl w:val="0"/>
          <w:numId w:val="14"/>
        </w:numPr>
        <w:ind w:left="425"/>
        <w:contextualSpacing w:val="0"/>
        <w:jc w:val="both"/>
      </w:pPr>
      <w:r w:rsidRPr="005B2FA2">
        <w:t>Cuando se invoque la existencia de una enfermedad profesional y la ART considere que la misma no se encuentra prevista en el listado de enfermedades profesionales, deberá sustanciars</w:t>
      </w:r>
      <w:r>
        <w:t>e el procedimiento del inciso “1)”</w:t>
      </w:r>
      <w:r w:rsidRPr="005B2FA2">
        <w:t>. Si la Comisión Médica Jurisdiccional entendiese que la enfermedad encuadra en los presupuestos definidos en dicho inciso, lo comunicará a la ART, la que, desde esa oportunidad y hasta tanto se resuelva en definitiva la situación del trabajador, estará obligada a brindar todas las prestaciones contempladas en la presente ley. En tal caso, la Comisión Médica Jurisdiccional deberá requerir de inmediato la intervención de la Comisión Médica Central para que convalide o rectifique dicha opinión. Si el pronunciamiento de la Comisión Médica Central no convalidase la opinión de la Comisión Médica Jurisdiccional, la ART cesará en el otorgamiento de las prestaciones a su cargo. Si la Comisión Médica Central convalidara el pronunciamiento deberá, en su caso, establecer simultáneamente el porcentaje de incapacidad del trabajador damnificado, a los efectos del pago de las prestaciones dinerarias que correspondieren. Tal decisión, de alcance circunscripto al caso individual resuelto, no importará la modificación del listado de enfermedades profesionales vigente. La Comisión Médica Central deberá expedirse dentro de los 30 días de recibido el requerimiento de la Comisión Médica Jurisdiccional.</w:t>
      </w:r>
    </w:p>
    <w:p w:rsidR="000D658C" w:rsidRDefault="000D658C" w:rsidP="000D658C">
      <w:pPr>
        <w:pStyle w:val="Prrafodelista"/>
        <w:numPr>
          <w:ilvl w:val="0"/>
          <w:numId w:val="14"/>
        </w:numPr>
        <w:ind w:left="425"/>
        <w:contextualSpacing w:val="0"/>
        <w:jc w:val="both"/>
      </w:pPr>
      <w:r w:rsidRPr="005B2FA2">
        <w:t>Una vez que se hubiera pronunciado la Comisión Médica Central quedarán expeditas las posibles acciones de repetición a favor de quienes hubieran afrontado prestaciones de cualquier naturaleza, contra quienes resultaren en definitiva responsables de haberlas asumido."</w:t>
      </w:r>
    </w:p>
    <w:p w:rsidR="00B42CED" w:rsidRPr="000D658C" w:rsidRDefault="00E228C0">
      <w:pPr>
        <w:pStyle w:val="Normal1"/>
        <w:tabs>
          <w:tab w:val="left" w:pos="5580"/>
        </w:tabs>
        <w:spacing w:after="160" w:line="259" w:lineRule="auto"/>
        <w:jc w:val="both"/>
        <w:rPr>
          <w:color w:val="auto"/>
        </w:rPr>
      </w:pPr>
      <w:r w:rsidRPr="000D658C">
        <w:rPr>
          <w:b/>
          <w:color w:val="auto"/>
          <w:sz w:val="28"/>
          <w:szCs w:val="28"/>
        </w:rPr>
        <w:t xml:space="preserve">2. </w:t>
      </w:r>
      <w:r w:rsidR="00DD2684" w:rsidRPr="000D658C">
        <w:rPr>
          <w:b/>
          <w:color w:val="auto"/>
          <w:sz w:val="28"/>
          <w:szCs w:val="28"/>
        </w:rPr>
        <w:t>Características</w:t>
      </w:r>
    </w:p>
    <w:p w:rsidR="00B42CED" w:rsidRPr="000D658C" w:rsidRDefault="00E228C0">
      <w:pPr>
        <w:pStyle w:val="Normal1"/>
        <w:spacing w:after="160" w:line="259" w:lineRule="auto"/>
        <w:jc w:val="both"/>
        <w:rPr>
          <w:color w:val="auto"/>
        </w:rPr>
      </w:pPr>
      <w:r w:rsidRPr="000D658C">
        <w:rPr>
          <w:color w:val="auto"/>
        </w:rPr>
        <w:t>En general, las enfermedades profesionales presentan las siguientes características:</w:t>
      </w:r>
    </w:p>
    <w:p w:rsidR="00B42CED" w:rsidRPr="000D658C" w:rsidRDefault="00E228C0">
      <w:pPr>
        <w:pStyle w:val="Normal1"/>
        <w:spacing w:after="160" w:line="259" w:lineRule="auto"/>
        <w:ind w:left="397"/>
        <w:jc w:val="both"/>
        <w:rPr>
          <w:color w:val="auto"/>
        </w:rPr>
      </w:pPr>
      <w:r w:rsidRPr="000D658C">
        <w:rPr>
          <w:color w:val="auto"/>
        </w:rPr>
        <w:t>- Inicio lento.</w:t>
      </w:r>
    </w:p>
    <w:p w:rsidR="00B42CED" w:rsidRPr="000D658C" w:rsidRDefault="00E228C0">
      <w:pPr>
        <w:pStyle w:val="Normal1"/>
        <w:spacing w:after="160" w:line="259" w:lineRule="auto"/>
        <w:ind w:left="397"/>
        <w:jc w:val="both"/>
        <w:rPr>
          <w:color w:val="auto"/>
        </w:rPr>
      </w:pPr>
      <w:r w:rsidRPr="000D658C">
        <w:rPr>
          <w:color w:val="auto"/>
        </w:rPr>
        <w:t xml:space="preserve"> - No violenta, oculta, retardada.</w:t>
      </w:r>
    </w:p>
    <w:p w:rsidR="00B42CED" w:rsidRPr="000D658C" w:rsidRDefault="00E228C0">
      <w:pPr>
        <w:pStyle w:val="Normal1"/>
        <w:spacing w:after="160" w:line="259" w:lineRule="auto"/>
        <w:ind w:left="397"/>
        <w:jc w:val="both"/>
        <w:rPr>
          <w:color w:val="auto"/>
        </w:rPr>
      </w:pPr>
      <w:r w:rsidRPr="000D658C">
        <w:rPr>
          <w:color w:val="auto"/>
        </w:rPr>
        <w:t>- Previsible, se conoce por indicios lo que va a ocurrir.</w:t>
      </w:r>
    </w:p>
    <w:p w:rsidR="00B42CED" w:rsidRPr="000D658C" w:rsidRDefault="00E228C0">
      <w:pPr>
        <w:pStyle w:val="Normal1"/>
        <w:spacing w:after="160" w:line="259" w:lineRule="auto"/>
        <w:ind w:left="397"/>
        <w:jc w:val="both"/>
        <w:rPr>
          <w:color w:val="auto"/>
        </w:rPr>
      </w:pPr>
      <w:r w:rsidRPr="000D658C">
        <w:rPr>
          <w:color w:val="auto"/>
        </w:rPr>
        <w:t>- Progresiva, va hacia adelante.</w:t>
      </w:r>
    </w:p>
    <w:p w:rsidR="00DD2684" w:rsidRPr="000D658C" w:rsidRDefault="00DD2684">
      <w:pPr>
        <w:pStyle w:val="Normal1"/>
        <w:spacing w:after="160" w:line="259" w:lineRule="auto"/>
        <w:ind w:left="397"/>
        <w:jc w:val="both"/>
        <w:rPr>
          <w:color w:val="auto"/>
        </w:rPr>
      </w:pPr>
      <w:r w:rsidRPr="000D658C">
        <w:rPr>
          <w:color w:val="auto"/>
        </w:rPr>
        <w:t>- Oposición individual muy considerable.</w:t>
      </w:r>
    </w:p>
    <w:p w:rsidR="00DD2684" w:rsidRPr="000D658C" w:rsidRDefault="00DD2684">
      <w:pPr>
        <w:pStyle w:val="Normal1"/>
        <w:spacing w:after="160" w:line="259" w:lineRule="auto"/>
        <w:ind w:left="397"/>
        <w:jc w:val="both"/>
        <w:rPr>
          <w:color w:val="auto"/>
        </w:rPr>
      </w:pPr>
    </w:p>
    <w:p w:rsidR="00B42CED" w:rsidRPr="000D658C" w:rsidRDefault="00E228C0">
      <w:pPr>
        <w:pStyle w:val="Normal1"/>
        <w:tabs>
          <w:tab w:val="left" w:pos="5580"/>
        </w:tabs>
        <w:spacing w:after="160" w:line="259" w:lineRule="auto"/>
        <w:jc w:val="both"/>
        <w:rPr>
          <w:color w:val="auto"/>
        </w:rPr>
      </w:pPr>
      <w:r w:rsidRPr="000D658C">
        <w:rPr>
          <w:b/>
          <w:color w:val="auto"/>
          <w:sz w:val="28"/>
          <w:szCs w:val="28"/>
        </w:rPr>
        <w:t>3. Factores Condicionantes</w:t>
      </w:r>
    </w:p>
    <w:p w:rsidR="000D658C" w:rsidRPr="00C8590E" w:rsidRDefault="00E228C0" w:rsidP="000D658C">
      <w:pPr>
        <w:jc w:val="both"/>
      </w:pPr>
      <w:r w:rsidRPr="000D658C">
        <w:rPr>
          <w:color w:val="auto"/>
        </w:rPr>
        <w:t xml:space="preserve"> </w:t>
      </w:r>
      <w:r w:rsidR="000D658C" w:rsidRPr="00C8590E">
        <w:t>Entre los factores que determinan las enfe</w:t>
      </w:r>
      <w:r w:rsidR="000D658C">
        <w:t>rmedades profesionales se tienen:</w:t>
      </w:r>
    </w:p>
    <w:p w:rsidR="000D658C" w:rsidRPr="00C8590E" w:rsidRDefault="000D658C" w:rsidP="000D658C">
      <w:pPr>
        <w:pStyle w:val="Prrafodelista"/>
        <w:numPr>
          <w:ilvl w:val="0"/>
          <w:numId w:val="16"/>
        </w:numPr>
        <w:jc w:val="both"/>
      </w:pPr>
      <w:r w:rsidRPr="00C8590E">
        <w:rPr>
          <w:b/>
        </w:rPr>
        <w:t>Variabilidad biológica</w:t>
      </w:r>
      <w:r w:rsidRPr="00C8590E">
        <w:t xml:space="preserve"> en relación a un mismo riesgo o condición patógena laboral, no todos enferman y los que enferman no lo hacen todos al mismo tiempo y con la misma intensidad.</w:t>
      </w:r>
      <w:r>
        <w:t xml:space="preserve"> La concentración y tiempo de exposición se establecen para una “población media” por lo que habrá que considerar en casa caso las condiciones de vida y las constantes personales de cada individuo.</w:t>
      </w:r>
    </w:p>
    <w:p w:rsidR="000D658C" w:rsidRPr="00C8590E" w:rsidRDefault="000D658C" w:rsidP="000D658C">
      <w:pPr>
        <w:pStyle w:val="Prrafodelista"/>
        <w:numPr>
          <w:ilvl w:val="0"/>
          <w:numId w:val="16"/>
        </w:numPr>
        <w:jc w:val="both"/>
      </w:pPr>
      <w:r w:rsidRPr="00C8590E">
        <w:rPr>
          <w:b/>
        </w:rPr>
        <w:t>Multicausalidad</w:t>
      </w:r>
      <w:r w:rsidRPr="00C8590E">
        <w:t xml:space="preserve"> una misma enfermedad puede tener distintas causas o factores laborales y extra</w:t>
      </w:r>
      <w:r>
        <w:t>-</w:t>
      </w:r>
      <w:r w:rsidRPr="00C8590E">
        <w:t>laborales que actúan al mismo tiempo y que contribuye a su desencadenamiento.</w:t>
      </w:r>
    </w:p>
    <w:p w:rsidR="000D658C" w:rsidRPr="00C8590E" w:rsidRDefault="000D658C" w:rsidP="000D658C">
      <w:pPr>
        <w:pStyle w:val="Prrafodelista"/>
        <w:numPr>
          <w:ilvl w:val="0"/>
          <w:numId w:val="16"/>
        </w:numPr>
        <w:jc w:val="both"/>
      </w:pPr>
      <w:r w:rsidRPr="00C8590E">
        <w:rPr>
          <w:b/>
        </w:rPr>
        <w:t>Inespecificacidad clínica</w:t>
      </w:r>
      <w:r w:rsidRPr="00C8590E">
        <w:t xml:space="preserve"> la mayoría de las enfermedades profesionales no tiene un cuadro clínico específico que permita relacionar la sintomatología con un trabajo determinado.</w:t>
      </w:r>
    </w:p>
    <w:p w:rsidR="000D658C" w:rsidRDefault="000D658C" w:rsidP="000D658C">
      <w:pPr>
        <w:pStyle w:val="Prrafodelista"/>
        <w:numPr>
          <w:ilvl w:val="0"/>
          <w:numId w:val="16"/>
        </w:numPr>
        <w:jc w:val="both"/>
      </w:pPr>
      <w:r w:rsidRPr="00C8590E">
        <w:rPr>
          <w:b/>
        </w:rPr>
        <w:t>Condiciones de exposición</w:t>
      </w:r>
      <w:r w:rsidRPr="00C8590E">
        <w:t xml:space="preserve"> un mismo agente puede presentar efectos nocivos diferentes según las condiciones de exposición y vía de ingresos al organismo.</w:t>
      </w:r>
      <w:r>
        <w:t xml:space="preserve"> </w:t>
      </w:r>
    </w:p>
    <w:p w:rsidR="000D658C" w:rsidRDefault="000D658C" w:rsidP="000D658C">
      <w:pPr>
        <w:jc w:val="both"/>
      </w:pPr>
      <w:r>
        <w:t>Otros factores a tener en cuenta pueden ser:</w:t>
      </w:r>
    </w:p>
    <w:p w:rsidR="000D658C" w:rsidRDefault="000D658C" w:rsidP="000D658C">
      <w:pPr>
        <w:pStyle w:val="Prrafodelista"/>
        <w:numPr>
          <w:ilvl w:val="0"/>
          <w:numId w:val="17"/>
        </w:numPr>
        <w:jc w:val="both"/>
      </w:pPr>
      <w:r w:rsidRPr="00591BFB">
        <w:rPr>
          <w:b/>
        </w:rPr>
        <w:t>La concentración del agente contaminante en el ambiente del trabajo</w:t>
      </w:r>
      <w:r>
        <w:t>. Existen “valores máximos tolerados” establecidos para los riesgos físicos, químicos y biológicos que suelen estar presentes en el ambiente de trabajo, por debajo de los cuales es previsible que en condiciones normales produzcan daños</w:t>
      </w:r>
    </w:p>
    <w:p w:rsidR="000D658C" w:rsidRDefault="000D658C" w:rsidP="000D658C">
      <w:pPr>
        <w:pStyle w:val="Prrafodelista"/>
        <w:numPr>
          <w:ilvl w:val="0"/>
          <w:numId w:val="17"/>
        </w:numPr>
        <w:jc w:val="both"/>
      </w:pPr>
      <w:r>
        <w:rPr>
          <w:b/>
        </w:rPr>
        <w:t>La presencia de varios agentes contaminantes al mismo tiempo</w:t>
      </w:r>
      <w:r>
        <w:t>. Los valores límites aceptables se han de poner en cuestión cuando existen varias condiciones agresivas que disminuyen la capacidad de defensa.</w:t>
      </w:r>
    </w:p>
    <w:p w:rsidR="000D658C" w:rsidRDefault="000D658C" w:rsidP="000D658C">
      <w:pPr>
        <w:pStyle w:val="Normal1"/>
        <w:numPr>
          <w:ilvl w:val="0"/>
          <w:numId w:val="17"/>
        </w:numPr>
        <w:spacing w:after="160" w:line="259" w:lineRule="auto"/>
        <w:jc w:val="both"/>
      </w:pPr>
      <w:r>
        <w:rPr>
          <w:b/>
        </w:rPr>
        <w:t>El uso incorrecto de los elementos de protección personal</w:t>
      </w:r>
      <w:r w:rsidRPr="009D55DC">
        <w:t>.</w:t>
      </w:r>
      <w:r>
        <w:t xml:space="preserve"> Se deben determinar los agentes de riesgos para implementar el elemento de protección adecuado al mismo. </w:t>
      </w:r>
      <w:r w:rsidRPr="009D55DC">
        <w:t>Por ejemplo en el caso del uso de elemento de protección respiratoria que no es el que corresponde para la sustancia con la que se trabaja, como en el caso de filtros de máscaras para polvillo en lugares donde se trabaje con gases tóxicos, como cloro o monóxido de carbono</w:t>
      </w:r>
      <w:r>
        <w:t>.</w:t>
      </w:r>
    </w:p>
    <w:p w:rsidR="000D658C" w:rsidRDefault="000D658C" w:rsidP="000D658C">
      <w:pPr>
        <w:pStyle w:val="Normal1"/>
        <w:numPr>
          <w:ilvl w:val="0"/>
          <w:numId w:val="17"/>
        </w:numPr>
        <w:spacing w:after="160" w:line="259" w:lineRule="auto"/>
        <w:jc w:val="both"/>
      </w:pPr>
      <w:r>
        <w:rPr>
          <w:b/>
        </w:rPr>
        <w:t>Manejo, transporte y manipulación de cargas</w:t>
      </w:r>
      <w:r>
        <w:t>. La capacitación debe ser fundamental para el operario que realiza movimientos y levantamientos de objetos pesados y de manera continua y periódica.</w:t>
      </w:r>
    </w:p>
    <w:p w:rsidR="00B42CED" w:rsidRPr="000D658C" w:rsidRDefault="00E228C0">
      <w:pPr>
        <w:pStyle w:val="Normal1"/>
        <w:tabs>
          <w:tab w:val="left" w:pos="5580"/>
        </w:tabs>
        <w:spacing w:after="160" w:line="259" w:lineRule="auto"/>
        <w:jc w:val="both"/>
        <w:rPr>
          <w:color w:val="auto"/>
        </w:rPr>
      </w:pPr>
      <w:r w:rsidRPr="000D658C">
        <w:rPr>
          <w:b/>
          <w:color w:val="auto"/>
          <w:sz w:val="28"/>
          <w:szCs w:val="28"/>
        </w:rPr>
        <w:t>4. Elementos Básicos</w:t>
      </w:r>
    </w:p>
    <w:p w:rsidR="0063097B" w:rsidRDefault="00E228C0" w:rsidP="0063097B">
      <w:pPr>
        <w:jc w:val="both"/>
      </w:pPr>
      <w:r w:rsidRPr="000D658C">
        <w:rPr>
          <w:color w:val="auto"/>
        </w:rPr>
        <w:t xml:space="preserve"> </w:t>
      </w:r>
      <w:r w:rsidR="0063097B" w:rsidRPr="00CB3E00">
        <w:t>La misma Ley 24557, dice que para atribuir el carácter de profesional a una enfermedad es necesario tomar en cuenta algunos elementos básicos que permiten diferenciarlas de las enfermedades comunes.</w:t>
      </w:r>
    </w:p>
    <w:p w:rsidR="0063097B" w:rsidRDefault="0063097B" w:rsidP="0063097B">
      <w:pPr>
        <w:jc w:val="both"/>
      </w:pPr>
      <w:r w:rsidRPr="00A625E9">
        <w:t>Al considerar estos elementos se puede poner en claro cuáles son las condiciones de generación de las enfermedades profesionales y en consecuencia cómo se pueden evitar.</w:t>
      </w:r>
      <w:r>
        <w:t xml:space="preserve"> Estos elementos son:</w:t>
      </w:r>
    </w:p>
    <w:p w:rsidR="0063097B" w:rsidRDefault="0063097B" w:rsidP="0063097B">
      <w:pPr>
        <w:pStyle w:val="Prrafodelista"/>
        <w:numPr>
          <w:ilvl w:val="0"/>
          <w:numId w:val="18"/>
        </w:numPr>
        <w:jc w:val="both"/>
      </w:pPr>
      <w:r>
        <w:t>Agente de riesgo</w:t>
      </w:r>
    </w:p>
    <w:p w:rsidR="0063097B" w:rsidRDefault="0063097B" w:rsidP="0063097B">
      <w:pPr>
        <w:pStyle w:val="Prrafodelista"/>
        <w:numPr>
          <w:ilvl w:val="0"/>
          <w:numId w:val="18"/>
        </w:numPr>
        <w:jc w:val="both"/>
      </w:pPr>
      <w:r>
        <w:t>Exposición al agente de riesgo</w:t>
      </w:r>
    </w:p>
    <w:p w:rsidR="0063097B" w:rsidRDefault="0063097B" w:rsidP="0063097B">
      <w:pPr>
        <w:pStyle w:val="Prrafodelista"/>
        <w:numPr>
          <w:ilvl w:val="0"/>
          <w:numId w:val="18"/>
        </w:numPr>
        <w:jc w:val="both"/>
      </w:pPr>
      <w:r>
        <w:t>Enfermedad clínicamente definida</w:t>
      </w:r>
    </w:p>
    <w:p w:rsidR="0063097B" w:rsidRDefault="0063097B" w:rsidP="0063097B">
      <w:pPr>
        <w:pStyle w:val="Prrafodelista"/>
        <w:numPr>
          <w:ilvl w:val="0"/>
          <w:numId w:val="18"/>
        </w:numPr>
        <w:jc w:val="both"/>
      </w:pPr>
      <w:r>
        <w:t>Relacion de causalidad</w:t>
      </w:r>
    </w:p>
    <w:p w:rsidR="00B42CED" w:rsidRPr="000D658C" w:rsidRDefault="00B42CED" w:rsidP="0063097B">
      <w:pPr>
        <w:pStyle w:val="Normal1"/>
        <w:jc w:val="both"/>
        <w:rPr>
          <w:color w:val="auto"/>
        </w:rPr>
      </w:pPr>
    </w:p>
    <w:p w:rsidR="00B42CED" w:rsidRPr="000D658C" w:rsidRDefault="00E228C0">
      <w:pPr>
        <w:pStyle w:val="Normal1"/>
        <w:spacing w:after="160" w:line="259" w:lineRule="auto"/>
        <w:jc w:val="both"/>
        <w:rPr>
          <w:color w:val="auto"/>
        </w:rPr>
      </w:pPr>
      <w:r w:rsidRPr="000D658C">
        <w:rPr>
          <w:b/>
          <w:color w:val="auto"/>
          <w:u w:val="single"/>
        </w:rPr>
        <w:t>4.1. Agente:</w:t>
      </w:r>
      <w:r w:rsidRPr="000D658C">
        <w:rPr>
          <w:b/>
          <w:color w:val="auto"/>
        </w:rPr>
        <w:t xml:space="preserve">  </w:t>
      </w:r>
      <w:r w:rsidRPr="000D658C">
        <w:rPr>
          <w:color w:val="auto"/>
        </w:rPr>
        <w:t>Debe existir un agente en el ambiente de trabajo que por sus propiedades puede producir un daño a la salud; la noción del agente se extiende a la existencia de condiciones de trabajo que implican una sobrecarga al organismo en su conjunto o a parte del mismo.</w:t>
      </w:r>
    </w:p>
    <w:p w:rsidR="00B42CED" w:rsidRPr="000D658C" w:rsidRDefault="00B42CED">
      <w:pPr>
        <w:pStyle w:val="Normal1"/>
        <w:jc w:val="both"/>
        <w:rPr>
          <w:color w:val="auto"/>
        </w:rPr>
      </w:pPr>
    </w:p>
    <w:p w:rsidR="00B42CED" w:rsidRPr="000D658C" w:rsidRDefault="00E228C0">
      <w:pPr>
        <w:pStyle w:val="Normal1"/>
        <w:spacing w:after="160" w:line="259" w:lineRule="auto"/>
        <w:jc w:val="both"/>
        <w:rPr>
          <w:color w:val="auto"/>
        </w:rPr>
      </w:pPr>
      <w:r w:rsidRPr="000D658C">
        <w:rPr>
          <w:color w:val="auto"/>
        </w:rPr>
        <w:t xml:space="preserve">No todos los son igualmente dañinos para la salud, dependerá del agente, la enfermedad ocupacional que contraiga el empleado. Podemos dividirlos en cuatro  categorías: Químicos, físicos, biológicos, ergonómicos. </w:t>
      </w:r>
    </w:p>
    <w:p w:rsidR="00B42CED" w:rsidRPr="000D658C" w:rsidRDefault="00B42CED">
      <w:pPr>
        <w:pStyle w:val="Normal1"/>
        <w:jc w:val="both"/>
        <w:rPr>
          <w:color w:val="auto"/>
          <w:u w:val="single"/>
        </w:rPr>
      </w:pPr>
    </w:p>
    <w:p w:rsidR="00B42CED" w:rsidRPr="000D658C" w:rsidRDefault="00E228C0">
      <w:pPr>
        <w:pStyle w:val="Normal1"/>
        <w:jc w:val="both"/>
        <w:rPr>
          <w:color w:val="auto"/>
        </w:rPr>
      </w:pPr>
      <w:r w:rsidRPr="000D658C">
        <w:rPr>
          <w:color w:val="auto"/>
          <w:u w:val="single"/>
        </w:rPr>
        <w:t>4.1.1. Agentes Químicos</w:t>
      </w:r>
      <w:r w:rsidRPr="000D658C">
        <w:rPr>
          <w:color w:val="auto"/>
        </w:rPr>
        <w:t>: Se considera contaminante químico o agente químico a toda materia inerte, natural o sintética, que durante su fabricación, manejo, transporte, almacenamiento o uso puede incorporarse al ambiente en forma de líquido, polvo, humo, gas o vapor, y provocar efectos negativos en la salud del trabajador. La vía de acceso suele ser la respiratoria pero también pueden ser absorbidos a través de la piel o del tracto digestivo.</w:t>
      </w:r>
    </w:p>
    <w:p w:rsidR="00B42CED" w:rsidRPr="000D658C" w:rsidRDefault="00B42CED">
      <w:pPr>
        <w:pStyle w:val="Normal1"/>
        <w:jc w:val="both"/>
        <w:rPr>
          <w:color w:val="auto"/>
        </w:rPr>
      </w:pPr>
    </w:p>
    <w:p w:rsidR="00B42CED" w:rsidRPr="000D658C" w:rsidRDefault="00E228C0">
      <w:pPr>
        <w:pStyle w:val="Normal1"/>
        <w:jc w:val="both"/>
        <w:rPr>
          <w:color w:val="auto"/>
        </w:rPr>
      </w:pPr>
      <w:r w:rsidRPr="000D658C">
        <w:rPr>
          <w:color w:val="auto"/>
        </w:rPr>
        <w:t xml:space="preserve">Peligrosidad de los agentes químicos: </w:t>
      </w:r>
    </w:p>
    <w:p w:rsidR="00B42CED" w:rsidRPr="000D658C" w:rsidRDefault="00E228C0">
      <w:pPr>
        <w:pStyle w:val="Normal1"/>
        <w:jc w:val="both"/>
        <w:rPr>
          <w:color w:val="auto"/>
        </w:rPr>
      </w:pPr>
      <w:r w:rsidRPr="000D658C">
        <w:rPr>
          <w:color w:val="auto"/>
        </w:rPr>
        <w:t>El posible efecto nocivo de los contaminantes sobre la salud depende de varios factores:</w:t>
      </w:r>
    </w:p>
    <w:p w:rsidR="00B42CED" w:rsidRPr="000D658C" w:rsidRDefault="00E228C0">
      <w:pPr>
        <w:pStyle w:val="Normal1"/>
        <w:ind w:left="340"/>
        <w:jc w:val="both"/>
        <w:rPr>
          <w:color w:val="auto"/>
        </w:rPr>
      </w:pPr>
      <w:r w:rsidRPr="000D658C">
        <w:rPr>
          <w:color w:val="auto"/>
        </w:rPr>
        <w:t>- Propiedades físicas y químicas: Solubilidad en los fluidos biológicos y la reactividad química.</w:t>
      </w:r>
    </w:p>
    <w:p w:rsidR="00B42CED" w:rsidRPr="000D658C" w:rsidRDefault="00E228C0">
      <w:pPr>
        <w:pStyle w:val="Normal1"/>
        <w:ind w:left="340"/>
        <w:jc w:val="both"/>
        <w:rPr>
          <w:color w:val="auto"/>
        </w:rPr>
      </w:pPr>
      <w:r w:rsidRPr="000D658C">
        <w:rPr>
          <w:color w:val="auto"/>
        </w:rPr>
        <w:t>- Estado fisiológico de la persona: Si su organismo está debilitado por causa de enfermedad, mala nutrición, ingestión de fármacos, etc., la acción tóxica estará favorecida.</w:t>
      </w:r>
    </w:p>
    <w:p w:rsidR="00B42CED" w:rsidRPr="000D658C" w:rsidRDefault="00E228C0">
      <w:pPr>
        <w:pStyle w:val="Normal1"/>
        <w:ind w:left="340"/>
        <w:jc w:val="both"/>
        <w:rPr>
          <w:color w:val="auto"/>
        </w:rPr>
      </w:pPr>
      <w:r w:rsidRPr="000D658C">
        <w:rPr>
          <w:color w:val="auto"/>
        </w:rPr>
        <w:t>- Predisposición individual</w:t>
      </w:r>
    </w:p>
    <w:p w:rsidR="00B42CED" w:rsidRPr="000D658C" w:rsidRDefault="00E228C0">
      <w:pPr>
        <w:pStyle w:val="Normal1"/>
        <w:ind w:left="340"/>
        <w:jc w:val="both"/>
        <w:rPr>
          <w:color w:val="auto"/>
        </w:rPr>
      </w:pPr>
      <w:r w:rsidRPr="000D658C">
        <w:rPr>
          <w:color w:val="auto"/>
        </w:rPr>
        <w:t>- Toxicidad: es la capacidad de un contaminante de dañar a los organismos vivos.</w:t>
      </w:r>
    </w:p>
    <w:p w:rsidR="00B42CED" w:rsidRPr="000D658C" w:rsidRDefault="00E228C0">
      <w:pPr>
        <w:pStyle w:val="Normal1"/>
        <w:ind w:left="340"/>
        <w:jc w:val="both"/>
        <w:rPr>
          <w:color w:val="auto"/>
        </w:rPr>
      </w:pPr>
      <w:r w:rsidRPr="000D658C">
        <w:rPr>
          <w:color w:val="auto"/>
        </w:rPr>
        <w:t>- Dosis contaminante: es la concentración de contaminante a la que el trabajador está sometido durante un tiempo de exposición determinado.</w:t>
      </w:r>
    </w:p>
    <w:p w:rsidR="00B42CED" w:rsidRPr="000D658C" w:rsidRDefault="00B42CED">
      <w:pPr>
        <w:pStyle w:val="Normal1"/>
        <w:jc w:val="both"/>
        <w:rPr>
          <w:color w:val="auto"/>
        </w:rPr>
      </w:pPr>
    </w:p>
    <w:p w:rsidR="00B42CED" w:rsidRPr="000D658C" w:rsidRDefault="00E228C0">
      <w:pPr>
        <w:pStyle w:val="Normal1"/>
        <w:jc w:val="both"/>
        <w:rPr>
          <w:color w:val="auto"/>
        </w:rPr>
      </w:pPr>
      <w:r w:rsidRPr="000D658C">
        <w:rPr>
          <w:color w:val="auto"/>
        </w:rPr>
        <w:t>Vías de entrada:</w:t>
      </w:r>
    </w:p>
    <w:p w:rsidR="00B42CED" w:rsidRPr="000D658C" w:rsidRDefault="00E228C0">
      <w:pPr>
        <w:pStyle w:val="Normal1"/>
        <w:ind w:left="340"/>
        <w:jc w:val="both"/>
        <w:rPr>
          <w:color w:val="auto"/>
        </w:rPr>
      </w:pPr>
      <w:r w:rsidRPr="000D658C">
        <w:rPr>
          <w:color w:val="auto"/>
        </w:rPr>
        <w:t>- Vía respiratoria: Los filtros naturales de todo el aparato respiratorio no son suficientes para frenar la entrada de vapores, polvos, gases, aerosoles y fibras.</w:t>
      </w:r>
    </w:p>
    <w:p w:rsidR="00B42CED" w:rsidRPr="000D658C" w:rsidRDefault="00E228C0">
      <w:pPr>
        <w:pStyle w:val="Normal1"/>
        <w:ind w:left="340"/>
        <w:jc w:val="both"/>
        <w:rPr>
          <w:color w:val="auto"/>
        </w:rPr>
      </w:pPr>
      <w:r w:rsidRPr="000D658C">
        <w:rPr>
          <w:color w:val="auto"/>
        </w:rPr>
        <w:t>- Vía dérmica: Muchos agentes penetran a través de la epidermis hasta llegar al torrente sanguíneo (se pierde aceites protectores de la piel con el simple contacto)</w:t>
      </w:r>
    </w:p>
    <w:p w:rsidR="00B42CED" w:rsidRPr="000D658C" w:rsidRDefault="00E228C0">
      <w:pPr>
        <w:pStyle w:val="Normal1"/>
        <w:ind w:left="340"/>
        <w:jc w:val="both"/>
        <w:rPr>
          <w:color w:val="auto"/>
        </w:rPr>
      </w:pPr>
      <w:r w:rsidRPr="000D658C">
        <w:rPr>
          <w:color w:val="auto"/>
        </w:rPr>
        <w:t>- Vía digestiva: La ingestión de agentes químicos por el aparato digestivo suele producirse debido a malos hábitos higiénicos</w:t>
      </w:r>
    </w:p>
    <w:p w:rsidR="00B42CED" w:rsidRPr="000D658C" w:rsidRDefault="00E228C0">
      <w:pPr>
        <w:pStyle w:val="Normal1"/>
        <w:ind w:left="340"/>
        <w:jc w:val="both"/>
        <w:rPr>
          <w:color w:val="auto"/>
        </w:rPr>
      </w:pPr>
      <w:r w:rsidRPr="000D658C">
        <w:rPr>
          <w:color w:val="auto"/>
        </w:rPr>
        <w:t>- Vía parenteral: Es preciso la existencia de heridas.</w:t>
      </w:r>
    </w:p>
    <w:p w:rsidR="00B42CED" w:rsidRPr="000D658C" w:rsidRDefault="00B42CED">
      <w:pPr>
        <w:pStyle w:val="Normal1"/>
        <w:jc w:val="both"/>
        <w:rPr>
          <w:color w:val="auto"/>
        </w:rPr>
      </w:pPr>
    </w:p>
    <w:p w:rsidR="00B42CED" w:rsidRPr="000D658C" w:rsidRDefault="00E228C0">
      <w:pPr>
        <w:pStyle w:val="Normal1"/>
        <w:jc w:val="both"/>
        <w:rPr>
          <w:color w:val="auto"/>
        </w:rPr>
      </w:pPr>
      <w:r w:rsidRPr="000D658C">
        <w:rPr>
          <w:color w:val="auto"/>
        </w:rPr>
        <w:t>Efectos de los agentes químicos:</w:t>
      </w:r>
    </w:p>
    <w:p w:rsidR="00B42CED" w:rsidRPr="000D658C" w:rsidRDefault="00E228C0">
      <w:pPr>
        <w:pStyle w:val="Normal1"/>
        <w:ind w:left="340"/>
        <w:jc w:val="both"/>
        <w:rPr>
          <w:color w:val="auto"/>
        </w:rPr>
      </w:pPr>
      <w:r w:rsidRPr="000D658C">
        <w:rPr>
          <w:color w:val="auto"/>
        </w:rPr>
        <w:t>-Anestésicos y narcóticos: Son capaces de disminuir la actividad del sistema nervioso central, produciendo un efecto sedante.</w:t>
      </w:r>
    </w:p>
    <w:p w:rsidR="00B42CED" w:rsidRPr="000D658C" w:rsidRDefault="00E228C0">
      <w:pPr>
        <w:pStyle w:val="Normal1"/>
        <w:ind w:left="340"/>
        <w:jc w:val="both"/>
        <w:rPr>
          <w:color w:val="auto"/>
        </w:rPr>
      </w:pPr>
      <w:r w:rsidRPr="000D658C">
        <w:rPr>
          <w:color w:val="auto"/>
        </w:rPr>
        <w:t>- Asfixiantes: Impiden la respiración, bien desplazando el oxígeno, o bien impidiendo la función física de la respiración, anulando el aporte de oxígeno a la sangre.</w:t>
      </w:r>
    </w:p>
    <w:p w:rsidR="00B42CED" w:rsidRPr="000D658C" w:rsidRDefault="00E228C0">
      <w:pPr>
        <w:pStyle w:val="Normal1"/>
        <w:ind w:left="340"/>
        <w:jc w:val="both"/>
        <w:rPr>
          <w:color w:val="auto"/>
        </w:rPr>
      </w:pPr>
      <w:r w:rsidRPr="000D658C">
        <w:rPr>
          <w:color w:val="auto"/>
        </w:rPr>
        <w:t>- Cancerígenos: Son aquellos agentes que, por inhalación, ingestión o penetración cutánea pueden producir cáncer o aumentar su frecuencia de aparición.</w:t>
      </w:r>
    </w:p>
    <w:p w:rsidR="00B42CED" w:rsidRPr="000D658C" w:rsidRDefault="00E228C0">
      <w:pPr>
        <w:pStyle w:val="Normal1"/>
        <w:ind w:left="340"/>
        <w:jc w:val="both"/>
        <w:rPr>
          <w:color w:val="auto"/>
        </w:rPr>
      </w:pPr>
      <w:r w:rsidRPr="000D658C">
        <w:rPr>
          <w:color w:val="auto"/>
        </w:rPr>
        <w:t>- Irritantes: Tienen la facultad de producir reacciones locales en la epidermis o en las mucosas al entrar en contacto con ellas.</w:t>
      </w:r>
    </w:p>
    <w:p w:rsidR="00B42CED" w:rsidRPr="000D658C" w:rsidRDefault="00E228C0">
      <w:pPr>
        <w:pStyle w:val="Normal1"/>
        <w:ind w:left="340"/>
        <w:jc w:val="both"/>
        <w:rPr>
          <w:color w:val="auto"/>
        </w:rPr>
      </w:pPr>
      <w:r w:rsidRPr="000D658C">
        <w:rPr>
          <w:color w:val="auto"/>
        </w:rPr>
        <w:t>- Mutagénicos: Alteran la cadena genética.</w:t>
      </w:r>
    </w:p>
    <w:p w:rsidR="00B42CED" w:rsidRPr="000D658C" w:rsidRDefault="00E228C0">
      <w:pPr>
        <w:pStyle w:val="Normal1"/>
        <w:ind w:left="340"/>
        <w:jc w:val="both"/>
        <w:rPr>
          <w:color w:val="auto"/>
        </w:rPr>
      </w:pPr>
      <w:r w:rsidRPr="000D658C">
        <w:rPr>
          <w:color w:val="auto"/>
        </w:rPr>
        <w:t>- Neumoconióticos: La única vía de penetración es la inhalación, por lo tanto afectan directamente a los pulmones (partículas sólidas).</w:t>
      </w:r>
    </w:p>
    <w:p w:rsidR="00B42CED" w:rsidRPr="000D658C" w:rsidRDefault="00E228C0">
      <w:pPr>
        <w:pStyle w:val="Normal1"/>
        <w:ind w:left="340"/>
        <w:jc w:val="both"/>
        <w:rPr>
          <w:color w:val="auto"/>
        </w:rPr>
      </w:pPr>
      <w:r w:rsidRPr="000D658C">
        <w:rPr>
          <w:color w:val="auto"/>
        </w:rPr>
        <w:t>- Sensibilizantes: Productos que dan lugar a reacciones alérgicas.</w:t>
      </w:r>
    </w:p>
    <w:p w:rsidR="00B42CED" w:rsidRPr="000D658C" w:rsidRDefault="00E228C0">
      <w:pPr>
        <w:pStyle w:val="Normal1"/>
        <w:ind w:left="340"/>
        <w:jc w:val="both"/>
        <w:rPr>
          <w:color w:val="auto"/>
        </w:rPr>
      </w:pPr>
      <w:r w:rsidRPr="000D658C">
        <w:rPr>
          <w:color w:val="auto"/>
        </w:rPr>
        <w:t>- Sistémicos: Producen alteraciones en órganos o sistemas específicos.</w:t>
      </w:r>
    </w:p>
    <w:p w:rsidR="00B42CED" w:rsidRPr="000D658C" w:rsidRDefault="00E228C0">
      <w:pPr>
        <w:pStyle w:val="Normal1"/>
        <w:ind w:left="340"/>
        <w:jc w:val="both"/>
        <w:rPr>
          <w:color w:val="auto"/>
        </w:rPr>
      </w:pPr>
      <w:r w:rsidRPr="000D658C">
        <w:rPr>
          <w:color w:val="auto"/>
        </w:rPr>
        <w:t>- Teratógenos: Tienen influencia en la reproducción masculina o femenina.</w:t>
      </w:r>
    </w:p>
    <w:p w:rsidR="00B42CED" w:rsidRPr="000D658C" w:rsidRDefault="00E228C0">
      <w:pPr>
        <w:pStyle w:val="Normal1"/>
        <w:ind w:left="340"/>
        <w:jc w:val="both"/>
        <w:rPr>
          <w:color w:val="auto"/>
        </w:rPr>
      </w:pPr>
      <w:r w:rsidRPr="000D658C">
        <w:rPr>
          <w:color w:val="auto"/>
        </w:rPr>
        <w:t>Afectan al feto.</w:t>
      </w:r>
    </w:p>
    <w:p w:rsidR="00B42CED" w:rsidRPr="000D658C" w:rsidRDefault="00B42CED">
      <w:pPr>
        <w:pStyle w:val="Normal1"/>
        <w:ind w:left="340"/>
        <w:jc w:val="both"/>
        <w:rPr>
          <w:color w:val="auto"/>
        </w:rPr>
      </w:pPr>
    </w:p>
    <w:p w:rsidR="00B42CED" w:rsidRPr="000D658C" w:rsidRDefault="00E228C0">
      <w:pPr>
        <w:pStyle w:val="Normal1"/>
        <w:jc w:val="both"/>
        <w:rPr>
          <w:color w:val="auto"/>
        </w:rPr>
      </w:pPr>
      <w:r w:rsidRPr="000D658C">
        <w:rPr>
          <w:color w:val="auto"/>
          <w:u w:val="single"/>
        </w:rPr>
        <w:t>4.1.2. Agentes Físicos</w:t>
      </w:r>
      <w:r w:rsidRPr="000D658C">
        <w:rPr>
          <w:color w:val="auto"/>
        </w:rPr>
        <w:t xml:space="preserve">: Son aquellas formas de energía en área laboral que inciden sobre las personas en niveles superiores a los que el organismo puede tolerar. Las más usuales son el ruido, las vibraciones, radiaciones ionizantes o no ionizantes, iluminación, etcétera.  </w:t>
      </w:r>
    </w:p>
    <w:p w:rsidR="00B42CED" w:rsidRPr="000D658C" w:rsidRDefault="00E228C0">
      <w:pPr>
        <w:pStyle w:val="Normal1"/>
        <w:jc w:val="both"/>
        <w:rPr>
          <w:color w:val="auto"/>
        </w:rPr>
      </w:pPr>
      <w:r w:rsidRPr="000D658C">
        <w:rPr>
          <w:color w:val="auto"/>
        </w:rPr>
        <w:t xml:space="preserve"> Se listan a continuación algunas enfermedades con su correspondiente agente físico y el ambiente laboral en el que suelen desarrollarse:</w:t>
      </w:r>
    </w:p>
    <w:p w:rsidR="00B42CED" w:rsidRPr="000D658C" w:rsidRDefault="00E228C0">
      <w:pPr>
        <w:pStyle w:val="Normal1"/>
        <w:ind w:left="397"/>
        <w:jc w:val="both"/>
        <w:rPr>
          <w:color w:val="auto"/>
        </w:rPr>
      </w:pPr>
      <w:r w:rsidRPr="000D658C">
        <w:rPr>
          <w:color w:val="auto"/>
        </w:rPr>
        <w:t>-Enfermedades provocadas por radiaciones ionizantes:</w:t>
      </w:r>
    </w:p>
    <w:p w:rsidR="00B42CED" w:rsidRPr="000D658C" w:rsidRDefault="00E228C0">
      <w:pPr>
        <w:pStyle w:val="Normal1"/>
        <w:numPr>
          <w:ilvl w:val="0"/>
          <w:numId w:val="8"/>
        </w:numPr>
        <w:jc w:val="both"/>
        <w:rPr>
          <w:color w:val="auto"/>
        </w:rPr>
      </w:pPr>
      <w:r w:rsidRPr="000D658C">
        <w:rPr>
          <w:color w:val="auto"/>
        </w:rPr>
        <w:t>Trabajos de extracción y tratamiento de minerales radiactivos.</w:t>
      </w:r>
    </w:p>
    <w:p w:rsidR="00B42CED" w:rsidRPr="000D658C" w:rsidRDefault="00E228C0">
      <w:pPr>
        <w:pStyle w:val="Normal1"/>
        <w:numPr>
          <w:ilvl w:val="0"/>
          <w:numId w:val="8"/>
        </w:numPr>
        <w:jc w:val="both"/>
        <w:rPr>
          <w:color w:val="auto"/>
        </w:rPr>
      </w:pPr>
      <w:r w:rsidRPr="000D658C">
        <w:rPr>
          <w:color w:val="auto"/>
        </w:rPr>
        <w:t>Fabricación de productos químicos y farmacéuticos radiactivos.</w:t>
      </w:r>
    </w:p>
    <w:p w:rsidR="00B42CED" w:rsidRPr="000D658C" w:rsidRDefault="00E228C0">
      <w:pPr>
        <w:pStyle w:val="Normal1"/>
        <w:numPr>
          <w:ilvl w:val="0"/>
          <w:numId w:val="8"/>
        </w:numPr>
        <w:jc w:val="both"/>
        <w:rPr>
          <w:color w:val="auto"/>
        </w:rPr>
      </w:pPr>
      <w:r w:rsidRPr="000D658C">
        <w:rPr>
          <w:color w:val="auto"/>
        </w:rPr>
        <w:t>Reactores de investigación y de producción de energía, etc.</w:t>
      </w:r>
    </w:p>
    <w:p w:rsidR="00B42CED" w:rsidRPr="000D658C" w:rsidRDefault="00E228C0">
      <w:pPr>
        <w:pStyle w:val="Normal1"/>
        <w:ind w:left="397"/>
        <w:jc w:val="both"/>
        <w:rPr>
          <w:color w:val="auto"/>
        </w:rPr>
      </w:pPr>
      <w:r w:rsidRPr="000D658C">
        <w:rPr>
          <w:color w:val="auto"/>
        </w:rPr>
        <w:t>- Catarata producida por la energía radiante:</w:t>
      </w:r>
    </w:p>
    <w:p w:rsidR="00B42CED" w:rsidRPr="000D658C" w:rsidRDefault="00E228C0">
      <w:pPr>
        <w:pStyle w:val="Normal1"/>
        <w:numPr>
          <w:ilvl w:val="0"/>
          <w:numId w:val="9"/>
        </w:numPr>
        <w:jc w:val="both"/>
        <w:rPr>
          <w:color w:val="auto"/>
        </w:rPr>
      </w:pPr>
      <w:r w:rsidRPr="000D658C">
        <w:rPr>
          <w:color w:val="auto"/>
        </w:rPr>
        <w:t>Trabajos con cristal incandescente, masas y superficies incandescentes, en fundiciones, acererías, etc., así como en fábricas de carburos.</w:t>
      </w:r>
    </w:p>
    <w:p w:rsidR="00B42CED" w:rsidRPr="000D658C" w:rsidRDefault="00E228C0">
      <w:pPr>
        <w:pStyle w:val="Normal1"/>
        <w:ind w:left="397"/>
        <w:jc w:val="both"/>
        <w:rPr>
          <w:color w:val="auto"/>
        </w:rPr>
      </w:pPr>
      <w:r w:rsidRPr="000D658C">
        <w:rPr>
          <w:color w:val="auto"/>
        </w:rPr>
        <w:t>- Hipoacusia o sordera provocada por el ruido:</w:t>
      </w:r>
    </w:p>
    <w:p w:rsidR="00B42CED" w:rsidRPr="000D658C" w:rsidRDefault="00E228C0">
      <w:pPr>
        <w:pStyle w:val="Normal1"/>
        <w:numPr>
          <w:ilvl w:val="0"/>
          <w:numId w:val="10"/>
        </w:numPr>
        <w:jc w:val="both"/>
        <w:rPr>
          <w:color w:val="auto"/>
        </w:rPr>
      </w:pPr>
      <w:r w:rsidRPr="000D658C">
        <w:rPr>
          <w:color w:val="auto"/>
        </w:rPr>
        <w:t>Trabajos que expongan a ruidos continuos de nivel sonoro equivalente o superior a 80 decibeles A, durante ocho horas diarias o cuarenta horas semanales.</w:t>
      </w:r>
    </w:p>
    <w:p w:rsidR="00B42CED" w:rsidRPr="000D658C" w:rsidRDefault="00E228C0">
      <w:pPr>
        <w:pStyle w:val="Normal1"/>
        <w:numPr>
          <w:ilvl w:val="0"/>
          <w:numId w:val="1"/>
        </w:numPr>
        <w:jc w:val="both"/>
        <w:rPr>
          <w:color w:val="auto"/>
        </w:rPr>
      </w:pPr>
      <w:r w:rsidRPr="000D658C">
        <w:rPr>
          <w:color w:val="auto"/>
        </w:rPr>
        <w:t>Trabajos de obras públicas (rutas, construcciones, etc.) efectuados con máquinas ruidosas como los bulldozers, excavadoras, palas mecánicas, etc.</w:t>
      </w:r>
    </w:p>
    <w:p w:rsidR="00B42CED" w:rsidRPr="000D658C" w:rsidRDefault="00E228C0">
      <w:pPr>
        <w:pStyle w:val="Normal1"/>
        <w:ind w:left="397"/>
        <w:jc w:val="both"/>
        <w:rPr>
          <w:color w:val="auto"/>
        </w:rPr>
      </w:pPr>
      <w:r w:rsidRPr="000D658C">
        <w:rPr>
          <w:color w:val="auto"/>
        </w:rPr>
        <w:t>- Enfermedades provocadas por trabajos con aire comprimido:</w:t>
      </w:r>
    </w:p>
    <w:p w:rsidR="00B42CED" w:rsidRPr="000D658C" w:rsidRDefault="00E228C0">
      <w:pPr>
        <w:pStyle w:val="Normal1"/>
        <w:numPr>
          <w:ilvl w:val="0"/>
          <w:numId w:val="2"/>
        </w:numPr>
        <w:jc w:val="both"/>
        <w:rPr>
          <w:color w:val="auto"/>
        </w:rPr>
      </w:pPr>
      <w:r w:rsidRPr="000D658C">
        <w:rPr>
          <w:color w:val="auto"/>
        </w:rPr>
        <w:t>Trabajos subacuáticos en cajón, con escafandra y con o sin aparato respirador individual.</w:t>
      </w:r>
    </w:p>
    <w:p w:rsidR="00B42CED" w:rsidRPr="000D658C" w:rsidRDefault="00E228C0">
      <w:pPr>
        <w:pStyle w:val="Normal1"/>
        <w:ind w:left="397"/>
        <w:jc w:val="both"/>
        <w:rPr>
          <w:color w:val="auto"/>
        </w:rPr>
      </w:pPr>
      <w:r w:rsidRPr="000D658C">
        <w:rPr>
          <w:color w:val="auto"/>
        </w:rPr>
        <w:t>- Enfermedades osteo-articulares o agioneuróticas provocadas por las vibraciones mecánicas:</w:t>
      </w:r>
    </w:p>
    <w:p w:rsidR="00B42CED" w:rsidRPr="000D658C" w:rsidRDefault="00E228C0">
      <w:pPr>
        <w:pStyle w:val="Normal1"/>
        <w:numPr>
          <w:ilvl w:val="0"/>
          <w:numId w:val="3"/>
        </w:numPr>
        <w:jc w:val="both"/>
        <w:rPr>
          <w:color w:val="auto"/>
        </w:rPr>
      </w:pPr>
      <w:r w:rsidRPr="000D658C">
        <w:rPr>
          <w:color w:val="auto"/>
        </w:rPr>
        <w:t>Trabajos con herramientas portátiles y máquinas fijas para machacar, perforar, remachar, apisonar, martillar, apuntalar, prensar, pulir, trocear, etc. que produzcan vibraciones.</w:t>
      </w:r>
    </w:p>
    <w:p w:rsidR="00B42CED" w:rsidRPr="000D658C" w:rsidRDefault="00E228C0">
      <w:pPr>
        <w:pStyle w:val="Normal1"/>
        <w:numPr>
          <w:ilvl w:val="0"/>
          <w:numId w:val="4"/>
        </w:numPr>
        <w:jc w:val="both"/>
        <w:rPr>
          <w:color w:val="auto"/>
        </w:rPr>
      </w:pPr>
      <w:r w:rsidRPr="000D658C">
        <w:rPr>
          <w:color w:val="auto"/>
        </w:rPr>
        <w:t>Trabajos con máquinas de construcción, agrícolas, viales, etcétera, que produzcan vibraciones.</w:t>
      </w:r>
    </w:p>
    <w:p w:rsidR="00B42CED" w:rsidRPr="000D658C" w:rsidRDefault="00B42CED">
      <w:pPr>
        <w:pStyle w:val="Normal1"/>
        <w:ind w:left="340"/>
        <w:jc w:val="both"/>
        <w:rPr>
          <w:color w:val="auto"/>
        </w:rPr>
      </w:pPr>
    </w:p>
    <w:p w:rsidR="00B42CED" w:rsidRPr="000D658C" w:rsidRDefault="00E228C0">
      <w:pPr>
        <w:pStyle w:val="Normal1"/>
        <w:jc w:val="both"/>
        <w:rPr>
          <w:color w:val="auto"/>
        </w:rPr>
      </w:pPr>
      <w:r w:rsidRPr="000D658C">
        <w:rPr>
          <w:color w:val="auto"/>
          <w:u w:val="single"/>
        </w:rPr>
        <w:t>4.1.3. Agentes Biológicos</w:t>
      </w:r>
      <w:r w:rsidRPr="000D658C">
        <w:rPr>
          <w:color w:val="auto"/>
        </w:rPr>
        <w:t>: Los contaminantes biológicos son seres vivos que se introducen en el</w:t>
      </w:r>
    </w:p>
    <w:p w:rsidR="00B42CED" w:rsidRPr="000D658C" w:rsidRDefault="00E228C0">
      <w:pPr>
        <w:pStyle w:val="Normal1"/>
        <w:jc w:val="both"/>
        <w:rPr>
          <w:color w:val="auto"/>
        </w:rPr>
      </w:pPr>
      <w:r w:rsidRPr="000D658C">
        <w:rPr>
          <w:color w:val="auto"/>
        </w:rPr>
        <w:t>organismo humano causando enfermedades de tipo Infeccioso o parasitario.</w:t>
      </w:r>
    </w:p>
    <w:p w:rsidR="00B42CED" w:rsidRPr="000D658C" w:rsidRDefault="00E228C0">
      <w:pPr>
        <w:pStyle w:val="Normal1"/>
        <w:jc w:val="both"/>
        <w:rPr>
          <w:color w:val="auto"/>
        </w:rPr>
      </w:pPr>
      <w:r w:rsidRPr="000D658C">
        <w:rPr>
          <w:color w:val="auto"/>
        </w:rPr>
        <w:t>Podemos citar:</w:t>
      </w:r>
    </w:p>
    <w:p w:rsidR="00B42CED" w:rsidRPr="000D658C" w:rsidRDefault="00E228C0">
      <w:pPr>
        <w:pStyle w:val="Normal1"/>
        <w:ind w:left="397"/>
        <w:jc w:val="both"/>
        <w:rPr>
          <w:color w:val="auto"/>
        </w:rPr>
      </w:pPr>
      <w:r w:rsidRPr="000D658C">
        <w:rPr>
          <w:color w:val="auto"/>
        </w:rPr>
        <w:t>-Virus: Gripe, rabia, hepatitis B, Sida, etc.</w:t>
      </w:r>
    </w:p>
    <w:p w:rsidR="00B42CED" w:rsidRPr="000D658C" w:rsidRDefault="00E228C0">
      <w:pPr>
        <w:pStyle w:val="Normal1"/>
        <w:ind w:left="397"/>
        <w:jc w:val="both"/>
        <w:rPr>
          <w:color w:val="auto"/>
        </w:rPr>
      </w:pPr>
      <w:r w:rsidRPr="000D658C">
        <w:rPr>
          <w:color w:val="auto"/>
        </w:rPr>
        <w:t>-Bacterias: Carbunco, tétanos, tuberculosis, fiebres de malta, etc.</w:t>
      </w:r>
    </w:p>
    <w:p w:rsidR="00B42CED" w:rsidRPr="000D658C" w:rsidRDefault="00E228C0">
      <w:pPr>
        <w:pStyle w:val="Normal1"/>
        <w:ind w:left="397"/>
        <w:jc w:val="both"/>
        <w:rPr>
          <w:color w:val="auto"/>
        </w:rPr>
      </w:pPr>
      <w:r w:rsidRPr="000D658C">
        <w:rPr>
          <w:color w:val="auto"/>
        </w:rPr>
        <w:t>-Protozoos: Amebiasis, toxoplasmosis, etc.</w:t>
      </w:r>
    </w:p>
    <w:p w:rsidR="00B42CED" w:rsidRPr="000D658C" w:rsidRDefault="00E228C0">
      <w:pPr>
        <w:pStyle w:val="Normal1"/>
        <w:ind w:left="397"/>
        <w:jc w:val="both"/>
        <w:rPr>
          <w:color w:val="auto"/>
        </w:rPr>
      </w:pPr>
      <w:r w:rsidRPr="000D658C">
        <w:rPr>
          <w:color w:val="auto"/>
        </w:rPr>
        <w:t>-Hongos: Candidiasis, pie de atleta, histoplasmosis, etc.</w:t>
      </w:r>
    </w:p>
    <w:p w:rsidR="00B42CED" w:rsidRPr="000D658C" w:rsidRDefault="00E228C0">
      <w:pPr>
        <w:pStyle w:val="Normal1"/>
        <w:ind w:left="397"/>
        <w:jc w:val="both"/>
        <w:rPr>
          <w:color w:val="auto"/>
        </w:rPr>
      </w:pPr>
      <w:r w:rsidRPr="000D658C">
        <w:rPr>
          <w:color w:val="auto"/>
        </w:rPr>
        <w:t>-Gusanos</w:t>
      </w:r>
    </w:p>
    <w:p w:rsidR="00B42CED" w:rsidRPr="000D658C" w:rsidRDefault="00B42CED">
      <w:pPr>
        <w:pStyle w:val="Normal1"/>
        <w:jc w:val="both"/>
        <w:rPr>
          <w:color w:val="auto"/>
        </w:rPr>
      </w:pPr>
    </w:p>
    <w:p w:rsidR="00B42CED" w:rsidRPr="000D658C" w:rsidRDefault="00E228C0">
      <w:pPr>
        <w:pStyle w:val="Normal1"/>
        <w:jc w:val="both"/>
        <w:rPr>
          <w:color w:val="auto"/>
        </w:rPr>
      </w:pPr>
      <w:r w:rsidRPr="000D658C">
        <w:rPr>
          <w:color w:val="auto"/>
        </w:rPr>
        <w:t>Grupos de riesgo:</w:t>
      </w:r>
    </w:p>
    <w:p w:rsidR="00B42CED" w:rsidRPr="000D658C" w:rsidRDefault="00E228C0">
      <w:pPr>
        <w:pStyle w:val="Normal1"/>
        <w:jc w:val="both"/>
        <w:rPr>
          <w:color w:val="auto"/>
        </w:rPr>
      </w:pPr>
      <w:r w:rsidRPr="000D658C">
        <w:rPr>
          <w:color w:val="auto"/>
        </w:rPr>
        <w:t>Se clasifican en cuatro grupos, según su diferente índice de riesgo de infección.</w:t>
      </w:r>
    </w:p>
    <w:p w:rsidR="00B42CED" w:rsidRPr="000D658C" w:rsidRDefault="00B42CED">
      <w:pPr>
        <w:pStyle w:val="Normal1"/>
        <w:jc w:val="both"/>
        <w:rPr>
          <w:color w:val="auto"/>
        </w:rPr>
      </w:pPr>
    </w:p>
    <w:p w:rsidR="00B42CED" w:rsidRPr="000D658C" w:rsidRDefault="00E228C0">
      <w:pPr>
        <w:pStyle w:val="Normal1"/>
        <w:ind w:left="397"/>
        <w:jc w:val="both"/>
        <w:rPr>
          <w:color w:val="auto"/>
        </w:rPr>
      </w:pPr>
      <w:r w:rsidRPr="000D658C">
        <w:rPr>
          <w:color w:val="auto"/>
        </w:rPr>
        <w:t>-Grupo 1: incluye los contaminantes biológicos que resulta poco probable que causen enfermedad en el ser humano.</w:t>
      </w:r>
    </w:p>
    <w:p w:rsidR="00B42CED" w:rsidRPr="000D658C" w:rsidRDefault="00E228C0">
      <w:pPr>
        <w:pStyle w:val="Normal1"/>
        <w:ind w:left="397"/>
        <w:jc w:val="both"/>
        <w:rPr>
          <w:color w:val="auto"/>
        </w:rPr>
      </w:pPr>
      <w:r w:rsidRPr="000D658C">
        <w:rPr>
          <w:color w:val="auto"/>
        </w:rPr>
        <w:t>-Grupo 2: incluye los contaminantes biológicos patógenos que puedan causar una enfermedad en el ser humano; poco probable que se propaguen a la colectividad y, generalmente, existe una profilaxis o tratamiento eficaces. Ej: tétanos, gripe, herpes, etc.</w:t>
      </w:r>
    </w:p>
    <w:p w:rsidR="00B42CED" w:rsidRPr="000D658C" w:rsidRDefault="00E228C0">
      <w:pPr>
        <w:pStyle w:val="Normal1"/>
        <w:ind w:left="397"/>
        <w:jc w:val="both"/>
        <w:rPr>
          <w:color w:val="auto"/>
        </w:rPr>
      </w:pPr>
      <w:r w:rsidRPr="000D658C">
        <w:rPr>
          <w:color w:val="auto"/>
        </w:rPr>
        <w:t>-Grupo 3: comprende los contaminantes biológicos patógenos que puedan causar una enfermedad grave en el ser humano; existe el riesgo de que se propaguen a la colectividad, pero generalmente, existe una profilaxis o tratamiento eficaces. Ej: tuberculosis, ántrax, hepatitis, SIDA.</w:t>
      </w:r>
    </w:p>
    <w:p w:rsidR="00B42CED" w:rsidRPr="000D658C" w:rsidRDefault="00E228C0">
      <w:pPr>
        <w:pStyle w:val="Normal1"/>
        <w:ind w:left="397"/>
        <w:jc w:val="both"/>
        <w:rPr>
          <w:color w:val="auto"/>
        </w:rPr>
      </w:pPr>
      <w:r w:rsidRPr="000D658C">
        <w:rPr>
          <w:color w:val="auto"/>
        </w:rPr>
        <w:t xml:space="preserve">-Grupo 4: comprende los contaminantes biológicos patógenos que causen enfermedades graves en el ser humano; existen muchas probabilidades de que se propaguen a la </w:t>
      </w:r>
      <w:r w:rsidRPr="000D658C">
        <w:rPr>
          <w:color w:val="auto"/>
        </w:rPr>
        <w:lastRenderedPageBreak/>
        <w:t>colectividad, no existe, generalmente, una profilaxis o tratamiento eficaces. Ejemplos de este grupo son los virus de Ébola y de Marburg.</w:t>
      </w:r>
    </w:p>
    <w:p w:rsidR="00B42CED" w:rsidRPr="000D658C" w:rsidRDefault="00B42CED">
      <w:pPr>
        <w:pStyle w:val="Normal1"/>
        <w:jc w:val="both"/>
        <w:rPr>
          <w:color w:val="auto"/>
        </w:rPr>
      </w:pPr>
    </w:p>
    <w:p w:rsidR="00B42CED" w:rsidRPr="000D658C" w:rsidRDefault="00E228C0">
      <w:pPr>
        <w:pStyle w:val="Normal1"/>
        <w:jc w:val="both"/>
        <w:rPr>
          <w:color w:val="auto"/>
        </w:rPr>
      </w:pPr>
      <w:r w:rsidRPr="000D658C">
        <w:rPr>
          <w:color w:val="auto"/>
        </w:rPr>
        <w:t>Vías de entrada:</w:t>
      </w:r>
    </w:p>
    <w:p w:rsidR="00B42CED" w:rsidRPr="000D658C" w:rsidRDefault="00E228C0">
      <w:pPr>
        <w:pStyle w:val="Normal1"/>
        <w:ind w:left="397"/>
        <w:jc w:val="both"/>
        <w:rPr>
          <w:color w:val="auto"/>
        </w:rPr>
      </w:pPr>
      <w:r w:rsidRPr="000D658C">
        <w:rPr>
          <w:color w:val="auto"/>
        </w:rPr>
        <w:t>-Vía respiratoria: Los filtros naturales de todo el aparato respiratorio no son suficientes para frenar la entrada de vapores, polvos, gases, aerosoles y fibras.</w:t>
      </w:r>
    </w:p>
    <w:p w:rsidR="00B42CED" w:rsidRPr="000D658C" w:rsidRDefault="00E228C0">
      <w:pPr>
        <w:pStyle w:val="Normal1"/>
        <w:ind w:left="397"/>
        <w:jc w:val="both"/>
        <w:rPr>
          <w:color w:val="auto"/>
        </w:rPr>
      </w:pPr>
      <w:r w:rsidRPr="000D658C">
        <w:rPr>
          <w:color w:val="auto"/>
        </w:rPr>
        <w:t>-Vía dérmica: Muchos agentes penetran a través de la epidermis hasta llegar al torrente sanguíneo (se pierde aceites protectores de la piel con el simple contacto)</w:t>
      </w:r>
    </w:p>
    <w:p w:rsidR="00B42CED" w:rsidRPr="000D658C" w:rsidRDefault="00E228C0">
      <w:pPr>
        <w:pStyle w:val="Normal1"/>
        <w:ind w:left="397"/>
        <w:jc w:val="both"/>
        <w:rPr>
          <w:color w:val="auto"/>
        </w:rPr>
      </w:pPr>
      <w:r w:rsidRPr="000D658C">
        <w:rPr>
          <w:color w:val="auto"/>
        </w:rPr>
        <w:t>-Vía digestiva: La ingestión de agentes químicos por el aparato digestivo suele producirse debido a malos hábitos higiénicos</w:t>
      </w:r>
    </w:p>
    <w:p w:rsidR="00B42CED" w:rsidRPr="000D658C" w:rsidRDefault="00E228C0">
      <w:pPr>
        <w:pStyle w:val="Normal1"/>
        <w:ind w:left="397"/>
        <w:jc w:val="both"/>
        <w:rPr>
          <w:color w:val="auto"/>
        </w:rPr>
      </w:pPr>
      <w:r w:rsidRPr="000D658C">
        <w:rPr>
          <w:color w:val="auto"/>
        </w:rPr>
        <w:t>-Vía parenteral: Es preciso la existencia de heridas</w:t>
      </w:r>
    </w:p>
    <w:p w:rsidR="00B42CED" w:rsidRPr="000D658C" w:rsidRDefault="00B42CED">
      <w:pPr>
        <w:pStyle w:val="Normal1"/>
        <w:jc w:val="both"/>
        <w:rPr>
          <w:color w:val="auto"/>
        </w:rPr>
      </w:pPr>
    </w:p>
    <w:p w:rsidR="00B42CED" w:rsidRPr="000D658C" w:rsidRDefault="00E228C0">
      <w:pPr>
        <w:pStyle w:val="Normal1"/>
        <w:jc w:val="both"/>
        <w:rPr>
          <w:color w:val="auto"/>
        </w:rPr>
      </w:pPr>
      <w:r w:rsidRPr="000D658C">
        <w:rPr>
          <w:color w:val="auto"/>
          <w:u w:val="single"/>
        </w:rPr>
        <w:t>4.1.4. Agentes Ergonómicos</w:t>
      </w:r>
      <w:r w:rsidRPr="000D658C">
        <w:rPr>
          <w:color w:val="auto"/>
        </w:rPr>
        <w:t>:</w:t>
      </w:r>
    </w:p>
    <w:p w:rsidR="00B42CED" w:rsidRPr="000D658C" w:rsidRDefault="00B42CED">
      <w:pPr>
        <w:pStyle w:val="Normal1"/>
        <w:jc w:val="both"/>
        <w:rPr>
          <w:color w:val="auto"/>
        </w:rPr>
      </w:pPr>
    </w:p>
    <w:p w:rsidR="00B42CED" w:rsidRPr="000D658C" w:rsidRDefault="00E228C0">
      <w:pPr>
        <w:pStyle w:val="Normal1"/>
        <w:jc w:val="both"/>
        <w:rPr>
          <w:color w:val="auto"/>
        </w:rPr>
      </w:pPr>
      <w:r w:rsidRPr="000D658C">
        <w:rPr>
          <w:color w:val="auto"/>
        </w:rPr>
        <w:t>-Sobre-esfuerzos</w:t>
      </w:r>
    </w:p>
    <w:p w:rsidR="00B42CED" w:rsidRPr="000D658C" w:rsidRDefault="00B42CED">
      <w:pPr>
        <w:pStyle w:val="Normal1"/>
        <w:jc w:val="both"/>
        <w:rPr>
          <w:color w:val="auto"/>
        </w:rPr>
      </w:pPr>
    </w:p>
    <w:p w:rsidR="00B42CED" w:rsidRPr="000D658C" w:rsidRDefault="00E228C0">
      <w:pPr>
        <w:pStyle w:val="Normal1"/>
        <w:jc w:val="both"/>
        <w:rPr>
          <w:color w:val="auto"/>
        </w:rPr>
      </w:pPr>
      <w:r w:rsidRPr="000D658C">
        <w:rPr>
          <w:color w:val="auto"/>
        </w:rPr>
        <w:t>La capacidad individual para realizar una tarea tiene un límite fisiológico, es, decir, el límite impuesto por la medida y el tiempo máximo que le permiten sus fuerzas para ejercer una tarea. Sobrepasado este límite, ya sea en el esfuerzo muscular o en el tiempo empleado, se establece el estado patológico. Si se prolonga el trabajo más allá del tiempo fisiológicamente posible se origina la fatiga.</w:t>
      </w:r>
    </w:p>
    <w:p w:rsidR="00B42CED" w:rsidRPr="000D658C" w:rsidRDefault="00B42CED">
      <w:pPr>
        <w:pStyle w:val="Normal1"/>
        <w:jc w:val="both"/>
        <w:rPr>
          <w:color w:val="auto"/>
        </w:rPr>
      </w:pPr>
    </w:p>
    <w:p w:rsidR="00B42CED" w:rsidRPr="000D658C" w:rsidRDefault="00E228C0">
      <w:pPr>
        <w:pStyle w:val="Normal1"/>
        <w:jc w:val="both"/>
        <w:rPr>
          <w:color w:val="auto"/>
        </w:rPr>
      </w:pPr>
      <w:r w:rsidRPr="000D658C">
        <w:rPr>
          <w:color w:val="auto"/>
        </w:rPr>
        <w:t>Consecuencias: debilitamiento general del organismo con la pérdida de sus defensa naturales, la hipertrofia cardiaca, etc.</w:t>
      </w:r>
    </w:p>
    <w:p w:rsidR="00B42CED" w:rsidRPr="000D658C" w:rsidRDefault="00B42CED">
      <w:pPr>
        <w:pStyle w:val="Normal1"/>
        <w:jc w:val="both"/>
        <w:rPr>
          <w:color w:val="auto"/>
        </w:rPr>
      </w:pPr>
    </w:p>
    <w:p w:rsidR="00B42CED" w:rsidRPr="000D658C" w:rsidRDefault="00E228C0">
      <w:pPr>
        <w:pStyle w:val="Normal1"/>
        <w:jc w:val="both"/>
        <w:rPr>
          <w:color w:val="auto"/>
        </w:rPr>
      </w:pPr>
      <w:r w:rsidRPr="000D658C">
        <w:rPr>
          <w:color w:val="auto"/>
        </w:rPr>
        <w:t>-Posturas mantenidas en el tiempo</w:t>
      </w:r>
    </w:p>
    <w:p w:rsidR="00B42CED" w:rsidRPr="000D658C" w:rsidRDefault="00B42CED">
      <w:pPr>
        <w:pStyle w:val="Normal1"/>
        <w:jc w:val="both"/>
        <w:rPr>
          <w:color w:val="auto"/>
        </w:rPr>
      </w:pPr>
    </w:p>
    <w:p w:rsidR="00B42CED" w:rsidRPr="000D658C" w:rsidRDefault="00E228C0">
      <w:pPr>
        <w:pStyle w:val="Normal1"/>
        <w:jc w:val="both"/>
        <w:rPr>
          <w:color w:val="auto"/>
        </w:rPr>
      </w:pPr>
      <w:r w:rsidRPr="000D658C">
        <w:rPr>
          <w:color w:val="auto"/>
        </w:rPr>
        <w:t>“Son las determinadas por una posición de trabajo anormal o si es normal porque se prolonga mucho tiempo”. En ambos casos la posición incide desfavorablemente sobre el motor humano, causando, a lo larga, trastornos funcionales y estructurales.</w:t>
      </w:r>
    </w:p>
    <w:p w:rsidR="00B42CED" w:rsidRPr="000D658C" w:rsidRDefault="00B42CED">
      <w:pPr>
        <w:pStyle w:val="Normal1"/>
        <w:jc w:val="both"/>
        <w:rPr>
          <w:color w:val="auto"/>
        </w:rPr>
      </w:pPr>
    </w:p>
    <w:p w:rsidR="00B42CED" w:rsidRPr="000D658C" w:rsidRDefault="00E228C0">
      <w:pPr>
        <w:pStyle w:val="Normal1"/>
        <w:jc w:val="both"/>
        <w:rPr>
          <w:color w:val="auto"/>
        </w:rPr>
      </w:pPr>
      <w:r w:rsidRPr="000D658C">
        <w:rPr>
          <w:color w:val="auto"/>
        </w:rPr>
        <w:t>-Presión reiterada en extremidades</w:t>
      </w:r>
    </w:p>
    <w:p w:rsidR="00B42CED" w:rsidRPr="000D658C" w:rsidRDefault="00B42CED">
      <w:pPr>
        <w:pStyle w:val="Normal1"/>
        <w:jc w:val="both"/>
        <w:rPr>
          <w:color w:val="auto"/>
        </w:rPr>
      </w:pPr>
    </w:p>
    <w:p w:rsidR="00B42CED" w:rsidRPr="000D658C" w:rsidRDefault="00E228C0">
      <w:pPr>
        <w:pStyle w:val="Normal1"/>
        <w:jc w:val="both"/>
        <w:rPr>
          <w:color w:val="auto"/>
        </w:rPr>
      </w:pPr>
      <w:r w:rsidRPr="000D658C">
        <w:rPr>
          <w:color w:val="auto"/>
        </w:rPr>
        <w:t>En este tipo de enfermedades figuran simples callosidades; retracciones tendinosas y aponeuróticas; deformaciones óseas y parálisis de los nervios periféricos.</w:t>
      </w:r>
    </w:p>
    <w:p w:rsidR="00B42CED" w:rsidRPr="000D658C" w:rsidRDefault="00B42CED">
      <w:pPr>
        <w:pStyle w:val="Normal1"/>
        <w:jc w:val="both"/>
        <w:rPr>
          <w:color w:val="auto"/>
        </w:rPr>
      </w:pPr>
    </w:p>
    <w:p w:rsidR="00B42CED" w:rsidRPr="000D658C" w:rsidRDefault="00E228C0">
      <w:pPr>
        <w:pStyle w:val="Normal1"/>
        <w:jc w:val="both"/>
        <w:rPr>
          <w:color w:val="auto"/>
        </w:rPr>
      </w:pPr>
      <w:r w:rsidRPr="000D658C">
        <w:rPr>
          <w:color w:val="auto"/>
        </w:rPr>
        <w:t>-Repetición uniforme de movimientos</w:t>
      </w:r>
    </w:p>
    <w:p w:rsidR="00B42CED" w:rsidRPr="000D658C" w:rsidRDefault="00B42CED">
      <w:pPr>
        <w:pStyle w:val="Normal1"/>
        <w:jc w:val="both"/>
        <w:rPr>
          <w:color w:val="auto"/>
        </w:rPr>
      </w:pPr>
    </w:p>
    <w:p w:rsidR="00B42CED" w:rsidRPr="000D658C" w:rsidRDefault="00E228C0">
      <w:pPr>
        <w:pStyle w:val="Normal1"/>
        <w:jc w:val="both"/>
        <w:rPr>
          <w:color w:val="auto"/>
        </w:rPr>
      </w:pPr>
      <w:r w:rsidRPr="000D658C">
        <w:rPr>
          <w:color w:val="auto"/>
        </w:rPr>
        <w:t>El sistema de organizar el trabajo en “cadenas”, en el cual a un obrero le corresponde una sola tarea simple e infinitamente repetida – ajustar, por ejemplo, unas cuerdas, siempre en las mismas condiciones – es el tipo de esta clase de trabajo repetido y uniforme, que incide tanto sobre el físico como sobre la psiquis del individuo.</w:t>
      </w:r>
    </w:p>
    <w:p w:rsidR="00B42CED" w:rsidRPr="000D658C" w:rsidRDefault="00B42CED">
      <w:pPr>
        <w:pStyle w:val="Normal1"/>
        <w:jc w:val="both"/>
        <w:rPr>
          <w:color w:val="auto"/>
        </w:rPr>
      </w:pPr>
    </w:p>
    <w:p w:rsidR="00B42CED" w:rsidRPr="000D658C" w:rsidRDefault="00E228C0">
      <w:pPr>
        <w:pStyle w:val="Normal1"/>
        <w:tabs>
          <w:tab w:val="left" w:pos="2040"/>
          <w:tab w:val="left" w:pos="5580"/>
        </w:tabs>
        <w:spacing w:after="160" w:line="259" w:lineRule="auto"/>
        <w:jc w:val="both"/>
        <w:rPr>
          <w:color w:val="auto"/>
        </w:rPr>
      </w:pPr>
      <w:r w:rsidRPr="000D658C">
        <w:rPr>
          <w:b/>
          <w:color w:val="auto"/>
          <w:u w:val="single"/>
        </w:rPr>
        <w:t>4.2. Exposición:</w:t>
      </w:r>
      <w:r w:rsidRPr="000D658C">
        <w:rPr>
          <w:color w:val="auto"/>
        </w:rPr>
        <w:t xml:space="preserve"> Debe existir la demostración que el contacto entre el trabajador afectado y el agente o condiciones de trabajo nocivas sea capaz de provocar un daño a la salud.</w:t>
      </w:r>
    </w:p>
    <w:p w:rsidR="00B42CED" w:rsidRPr="000D658C" w:rsidRDefault="00E228C0">
      <w:pPr>
        <w:pStyle w:val="Normal1"/>
        <w:jc w:val="both"/>
        <w:rPr>
          <w:color w:val="auto"/>
        </w:rPr>
      </w:pPr>
      <w:r w:rsidRPr="000D658C">
        <w:rPr>
          <w:color w:val="auto"/>
        </w:rPr>
        <w:t>Es importante saber qué exposición implica contacto en forma continua y repetida en el tiempo; nuestra legislación habla de “exposición en forma continua, repetidamente día tras día, ocho horas diarias, cuarenta y ocho horas semanales”.</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 xml:space="preserve">Por lo tanto, contacto eventual o coyuntural no es exposición (entrar a una sala de calderas una vez por día, no significa estar expuesto a carga térmica o ruido). Tampoco es exposición estar cerca de un agente de riesgo encerrado en un envase, almacenado en un recipiente en un </w:t>
      </w:r>
      <w:r w:rsidRPr="000D658C">
        <w:rPr>
          <w:color w:val="auto"/>
        </w:rPr>
        <w:lastRenderedPageBreak/>
        <w:t>depósito o circulando en un circuito cerrado (no hay exposición en un circuito cerrado de refrigeración con amoníaco o en un depósito de productos químicos con tambores cerrados).</w:t>
      </w:r>
    </w:p>
    <w:p w:rsidR="00B42CED" w:rsidRPr="000D658C" w:rsidRDefault="00E228C0">
      <w:pPr>
        <w:pStyle w:val="Normal1"/>
        <w:tabs>
          <w:tab w:val="left" w:pos="2040"/>
          <w:tab w:val="left" w:pos="5580"/>
        </w:tabs>
        <w:spacing w:after="160" w:line="259" w:lineRule="auto"/>
        <w:jc w:val="both"/>
        <w:rPr>
          <w:color w:val="auto"/>
        </w:rPr>
      </w:pPr>
      <w:r w:rsidRPr="000D658C">
        <w:rPr>
          <w:b/>
          <w:color w:val="auto"/>
          <w:u w:val="single"/>
        </w:rPr>
        <w:t>4.3. Enfermedad:</w:t>
      </w:r>
      <w:r w:rsidRPr="000D658C">
        <w:rPr>
          <w:color w:val="auto"/>
        </w:rPr>
        <w:t xml:space="preserve">  Debe haber una enfermedad claramente definida en todos sus elementos clínicos anátomo-patológicos y terapéuticos, o un daño al organismo de los trabajadores expuestos a los agentes o condiciones señalados antes.</w:t>
      </w:r>
    </w:p>
    <w:p w:rsidR="00B42CED" w:rsidRPr="000D658C" w:rsidRDefault="00E228C0">
      <w:pPr>
        <w:pStyle w:val="Normal1"/>
        <w:tabs>
          <w:tab w:val="left" w:pos="2040"/>
          <w:tab w:val="left" w:pos="5580"/>
        </w:tabs>
        <w:spacing w:after="160" w:line="259" w:lineRule="auto"/>
        <w:jc w:val="both"/>
        <w:rPr>
          <w:color w:val="auto"/>
        </w:rPr>
      </w:pPr>
      <w:r w:rsidRPr="000D658C">
        <w:rPr>
          <w:b/>
          <w:color w:val="auto"/>
          <w:u w:val="single"/>
        </w:rPr>
        <w:t>4.4. Relación de Causalidad:</w:t>
      </w:r>
      <w:r w:rsidRPr="000D658C">
        <w:rPr>
          <w:color w:val="auto"/>
        </w:rPr>
        <w:t xml:space="preserve">  Deben existir pruebas de orden clínico, patológico, experimental o epidemiológico, consideradas aislada o concurrentemente, que permitan establecer una sensación de causa efecto, entre la patología definida y la presencia en el trabajo.</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Para establecerla, hay fundamentos de diverso orden para darle el carácter de profesional a una enfermedad y que analizamos a continuación:</w:t>
      </w:r>
    </w:p>
    <w:p w:rsidR="00B42CED" w:rsidRPr="000D658C" w:rsidRDefault="00E228C0">
      <w:pPr>
        <w:pStyle w:val="Normal1"/>
        <w:tabs>
          <w:tab w:val="left" w:pos="2040"/>
          <w:tab w:val="left" w:pos="5580"/>
        </w:tabs>
        <w:spacing w:after="160" w:line="259" w:lineRule="auto"/>
        <w:ind w:left="397"/>
        <w:jc w:val="both"/>
        <w:rPr>
          <w:color w:val="auto"/>
        </w:rPr>
      </w:pPr>
      <w:r w:rsidRPr="000D658C">
        <w:rPr>
          <w:color w:val="auto"/>
        </w:rPr>
        <w:t>- Fundamentos patológicos, se refieren a la especificidad de un efecto biológico atribuible a la acción de un agente determinado, es decir hay una alteración bioquímica, funcional o anatómica que es característica del agente que la produce.</w:t>
      </w:r>
    </w:p>
    <w:p w:rsidR="00B42CED" w:rsidRPr="000D658C" w:rsidRDefault="00E228C0">
      <w:pPr>
        <w:pStyle w:val="Normal1"/>
        <w:tabs>
          <w:tab w:val="left" w:pos="2040"/>
          <w:tab w:val="left" w:pos="5580"/>
        </w:tabs>
        <w:spacing w:after="160" w:line="259" w:lineRule="auto"/>
        <w:ind w:left="397"/>
        <w:jc w:val="both"/>
        <w:rPr>
          <w:color w:val="auto"/>
        </w:rPr>
      </w:pPr>
      <w:r w:rsidRPr="000D658C">
        <w:rPr>
          <w:color w:val="auto"/>
        </w:rPr>
        <w:t>- Clínica, por los síntomas y signos, que son características de una enfermedad atribuible a la acción de un agente dado, incluyendo los exámenes de laboratorio y el diagnóstico por imágenes.</w:t>
      </w:r>
    </w:p>
    <w:p w:rsidR="00B42CED" w:rsidRPr="000D658C" w:rsidRDefault="00E228C0">
      <w:pPr>
        <w:pStyle w:val="Normal1"/>
        <w:tabs>
          <w:tab w:val="left" w:pos="2040"/>
          <w:tab w:val="left" w:pos="5580"/>
        </w:tabs>
        <w:spacing w:after="160" w:line="259" w:lineRule="auto"/>
        <w:ind w:left="397"/>
        <w:jc w:val="both"/>
        <w:rPr>
          <w:color w:val="auto"/>
        </w:rPr>
      </w:pPr>
      <w:r w:rsidRPr="000D658C">
        <w:rPr>
          <w:color w:val="auto"/>
        </w:rPr>
        <w:t>- Anátomo-patológica, por la existencia de lesiones histológicas o anatómicas características de la acción de un agente dado, en los tejidos u órganos de los sujetos expuestos.</w:t>
      </w:r>
    </w:p>
    <w:p w:rsidR="00B42CED" w:rsidRPr="000D658C" w:rsidRDefault="00E228C0">
      <w:pPr>
        <w:pStyle w:val="Normal1"/>
        <w:tabs>
          <w:tab w:val="left" w:pos="2040"/>
          <w:tab w:val="left" w:pos="5580"/>
        </w:tabs>
        <w:spacing w:after="160" w:line="259" w:lineRule="auto"/>
        <w:ind w:left="397"/>
        <w:jc w:val="both"/>
        <w:rPr>
          <w:color w:val="auto"/>
        </w:rPr>
      </w:pPr>
      <w:r w:rsidRPr="000D658C">
        <w:rPr>
          <w:color w:val="auto"/>
        </w:rPr>
        <w:t>- Experimental, la presencia , en animales de experimentación expuestos a los agentes estudiados en condiciones semejantes a las que se producen en el medio ambiente laboral, de efectos reproducibles y que son semejantes o asimilables a los encontrados en el hombre.</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Debe tenerse en cuenta que:</w:t>
      </w:r>
    </w:p>
    <w:p w:rsidR="00B42CED" w:rsidRPr="000D658C" w:rsidRDefault="00E228C0">
      <w:pPr>
        <w:pStyle w:val="Normal1"/>
        <w:tabs>
          <w:tab w:val="left" w:pos="2040"/>
          <w:tab w:val="left" w:pos="5580"/>
        </w:tabs>
        <w:spacing w:after="160" w:line="259" w:lineRule="auto"/>
        <w:ind w:left="340"/>
        <w:jc w:val="both"/>
        <w:rPr>
          <w:color w:val="auto"/>
        </w:rPr>
      </w:pPr>
      <w:r w:rsidRPr="000D658C">
        <w:rPr>
          <w:color w:val="auto"/>
        </w:rPr>
        <w:t>- La existencia de un agente de riesgo No implica necesariamente la exposición al mismo</w:t>
      </w:r>
    </w:p>
    <w:p w:rsidR="00B42CED" w:rsidRPr="000D658C" w:rsidRDefault="00E228C0">
      <w:pPr>
        <w:pStyle w:val="Normal1"/>
        <w:tabs>
          <w:tab w:val="left" w:pos="2040"/>
          <w:tab w:val="left" w:pos="5580"/>
        </w:tabs>
        <w:spacing w:after="160" w:line="259" w:lineRule="auto"/>
        <w:ind w:left="340"/>
        <w:jc w:val="both"/>
        <w:rPr>
          <w:color w:val="auto"/>
        </w:rPr>
      </w:pPr>
      <w:r w:rsidRPr="000D658C">
        <w:rPr>
          <w:color w:val="auto"/>
        </w:rPr>
        <w:t>- Exposición no es contacto eventual con el agente de riesgo o cercanía con envases o circuitos cerrados que lo contengan.</w:t>
      </w:r>
    </w:p>
    <w:p w:rsidR="00B42CED" w:rsidRPr="000D658C" w:rsidRDefault="00E228C0">
      <w:pPr>
        <w:pStyle w:val="Normal1"/>
        <w:tabs>
          <w:tab w:val="left" w:pos="2040"/>
          <w:tab w:val="left" w:pos="5580"/>
        </w:tabs>
        <w:spacing w:after="160" w:line="259" w:lineRule="auto"/>
        <w:ind w:left="340"/>
        <w:jc w:val="both"/>
        <w:rPr>
          <w:color w:val="auto"/>
        </w:rPr>
      </w:pPr>
      <w:r w:rsidRPr="000D658C">
        <w:rPr>
          <w:color w:val="auto"/>
        </w:rPr>
        <w:t>- Exposición implica contacto continuo y repetido, día tras día, ocho horas diarias y cuarenta y ocho horas semanales. Por ejemplo: Trabajar diariamente como tejedor, atendiendo telares de elevado nivel sonoro, Debe tenerse en cuenta que:</w:t>
      </w:r>
    </w:p>
    <w:p w:rsidR="00B42CED" w:rsidRPr="000D658C" w:rsidRDefault="00E228C0">
      <w:pPr>
        <w:pStyle w:val="Normal1"/>
        <w:tabs>
          <w:tab w:val="left" w:pos="2040"/>
          <w:tab w:val="left" w:pos="5580"/>
        </w:tabs>
        <w:spacing w:after="160" w:line="259" w:lineRule="auto"/>
        <w:ind w:left="340"/>
        <w:jc w:val="both"/>
        <w:rPr>
          <w:color w:val="auto"/>
        </w:rPr>
      </w:pPr>
      <w:r w:rsidRPr="000D658C">
        <w:rPr>
          <w:color w:val="auto"/>
        </w:rPr>
        <w:t>- La existencia de un agente de riesgo No implica necesariamente la exposición al mismo</w:t>
      </w:r>
    </w:p>
    <w:p w:rsidR="00B42CED" w:rsidRPr="000D658C" w:rsidRDefault="00E228C0">
      <w:pPr>
        <w:pStyle w:val="Normal1"/>
        <w:tabs>
          <w:tab w:val="left" w:pos="2040"/>
          <w:tab w:val="left" w:pos="5580"/>
        </w:tabs>
        <w:spacing w:after="160" w:line="259" w:lineRule="auto"/>
        <w:ind w:left="340"/>
        <w:jc w:val="both"/>
        <w:rPr>
          <w:color w:val="auto"/>
        </w:rPr>
      </w:pPr>
      <w:r w:rsidRPr="000D658C">
        <w:rPr>
          <w:color w:val="auto"/>
        </w:rPr>
        <w:t>- Exposición no es contacto eventual con el agente de riesgo o cercanía con envases o circuitos cerrados que lo contengan.</w:t>
      </w:r>
    </w:p>
    <w:p w:rsidR="00B42CED" w:rsidRPr="000D658C" w:rsidRDefault="00E228C0">
      <w:pPr>
        <w:pStyle w:val="Normal1"/>
        <w:tabs>
          <w:tab w:val="left" w:pos="2040"/>
          <w:tab w:val="left" w:pos="5580"/>
        </w:tabs>
        <w:spacing w:after="160" w:line="259" w:lineRule="auto"/>
        <w:ind w:left="340"/>
        <w:jc w:val="both"/>
        <w:rPr>
          <w:color w:val="auto"/>
        </w:rPr>
      </w:pPr>
      <w:r w:rsidRPr="000D658C">
        <w:rPr>
          <w:color w:val="auto"/>
        </w:rPr>
        <w:t>- Exposición implica contacto continuo y repetido, día tras día, ocho horas diarias y cuarenta y ocho horas semanales. Por ejemplo: Trabajar diariamente como tejedor, atendiendo telares de elevado nivel sonoro, implica estar expuesto al ruido.</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Es difícil determinar las causas de las enfermedades laborales por:</w:t>
      </w:r>
    </w:p>
    <w:p w:rsidR="00B42CED" w:rsidRPr="000D658C" w:rsidRDefault="00E228C0">
      <w:pPr>
        <w:pStyle w:val="Normal1"/>
        <w:tabs>
          <w:tab w:val="left" w:pos="2040"/>
          <w:tab w:val="left" w:pos="5580"/>
        </w:tabs>
        <w:spacing w:after="160" w:line="259" w:lineRule="auto"/>
        <w:ind w:left="340"/>
        <w:jc w:val="both"/>
        <w:rPr>
          <w:color w:val="auto"/>
        </w:rPr>
      </w:pPr>
      <w:r w:rsidRPr="000D658C">
        <w:rPr>
          <w:color w:val="auto"/>
        </w:rPr>
        <w:t>- Período de latencia: pueden pasar años antes de que la enfermedad produzca un efecto en la salud del trabajador. Cuando se detecta la enfermedad, puede ser demasiado tarde para tratarla o para determinar a qué riesgos estuvo expuesto el trabajador en otros tiempos.</w:t>
      </w:r>
    </w:p>
    <w:p w:rsidR="00B42CED" w:rsidRPr="000D658C" w:rsidRDefault="00E228C0">
      <w:pPr>
        <w:pStyle w:val="Normal1"/>
        <w:tabs>
          <w:tab w:val="left" w:pos="2040"/>
          <w:tab w:val="left" w:pos="5580"/>
        </w:tabs>
        <w:spacing w:after="160" w:line="259" w:lineRule="auto"/>
        <w:ind w:left="340"/>
        <w:jc w:val="both"/>
        <w:rPr>
          <w:color w:val="auto"/>
        </w:rPr>
      </w:pPr>
      <w:r w:rsidRPr="000D658C">
        <w:rPr>
          <w:color w:val="auto"/>
        </w:rPr>
        <w:lastRenderedPageBreak/>
        <w:t>- Cambio de trabajo de las personas</w:t>
      </w:r>
    </w:p>
    <w:p w:rsidR="00B42CED" w:rsidRPr="000D658C" w:rsidRDefault="00E228C0">
      <w:pPr>
        <w:pStyle w:val="Normal1"/>
        <w:tabs>
          <w:tab w:val="left" w:pos="2040"/>
          <w:tab w:val="left" w:pos="5580"/>
        </w:tabs>
        <w:spacing w:after="160" w:line="259" w:lineRule="auto"/>
        <w:ind w:left="340"/>
        <w:jc w:val="both"/>
        <w:rPr>
          <w:color w:val="auto"/>
        </w:rPr>
      </w:pPr>
      <w:r w:rsidRPr="000D658C">
        <w:rPr>
          <w:color w:val="auto"/>
        </w:rPr>
        <w:t>- Comportamiento: fumar o ingerir bebidas alcohólicas, agravan aún más la dificultad de vincular las exposiciones acaecidas en el lugar de trabajo a la aparición de una enfermedad.</w:t>
      </w:r>
    </w:p>
    <w:p w:rsidR="000D658C" w:rsidRDefault="000D658C">
      <w:pPr>
        <w:pStyle w:val="Normal1"/>
        <w:tabs>
          <w:tab w:val="left" w:pos="5580"/>
        </w:tabs>
        <w:spacing w:after="160" w:line="259" w:lineRule="auto"/>
        <w:rPr>
          <w:color w:val="auto"/>
        </w:rPr>
      </w:pPr>
    </w:p>
    <w:p w:rsidR="00B42CED" w:rsidRPr="000D658C" w:rsidRDefault="00E228C0">
      <w:pPr>
        <w:pStyle w:val="Normal1"/>
        <w:tabs>
          <w:tab w:val="left" w:pos="5580"/>
        </w:tabs>
        <w:spacing w:after="160" w:line="259" w:lineRule="auto"/>
        <w:rPr>
          <w:b/>
          <w:color w:val="auto"/>
          <w:sz w:val="28"/>
          <w:szCs w:val="28"/>
        </w:rPr>
      </w:pPr>
      <w:r w:rsidRPr="000D658C">
        <w:rPr>
          <w:b/>
          <w:color w:val="auto"/>
          <w:sz w:val="28"/>
          <w:szCs w:val="28"/>
        </w:rPr>
        <w:t>5. Acciones de prevención</w:t>
      </w:r>
    </w:p>
    <w:p w:rsidR="00B42CED" w:rsidRPr="000D658C" w:rsidRDefault="00E228C0">
      <w:pPr>
        <w:pStyle w:val="Normal1"/>
        <w:tabs>
          <w:tab w:val="left" w:pos="2040"/>
          <w:tab w:val="left" w:pos="5580"/>
        </w:tabs>
        <w:spacing w:after="160" w:line="259" w:lineRule="auto"/>
        <w:rPr>
          <w:color w:val="auto"/>
        </w:rPr>
      </w:pPr>
      <w:r w:rsidRPr="000D658C">
        <w:rPr>
          <w:color w:val="auto"/>
        </w:rPr>
        <w:t>Disciplinas encargadas de realizar las medidas de acción y prevención.</w:t>
      </w:r>
    </w:p>
    <w:p w:rsidR="00B42CED" w:rsidRPr="000D658C" w:rsidRDefault="00E228C0">
      <w:pPr>
        <w:pStyle w:val="Normal1"/>
        <w:numPr>
          <w:ilvl w:val="0"/>
          <w:numId w:val="6"/>
        </w:numPr>
        <w:tabs>
          <w:tab w:val="left" w:pos="2040"/>
          <w:tab w:val="left" w:pos="5580"/>
        </w:tabs>
        <w:spacing w:after="160" w:line="259" w:lineRule="auto"/>
        <w:rPr>
          <w:color w:val="auto"/>
        </w:rPr>
      </w:pPr>
      <w:r w:rsidRPr="000D658C">
        <w:rPr>
          <w:color w:val="auto"/>
        </w:rPr>
        <w:t>Higiene y Seguridad: prevención</w:t>
      </w:r>
    </w:p>
    <w:p w:rsidR="00B42CED" w:rsidRPr="000D658C" w:rsidRDefault="00E228C0">
      <w:pPr>
        <w:pStyle w:val="Normal1"/>
        <w:numPr>
          <w:ilvl w:val="0"/>
          <w:numId w:val="6"/>
        </w:numPr>
        <w:tabs>
          <w:tab w:val="left" w:pos="2040"/>
          <w:tab w:val="left" w:pos="5580"/>
        </w:tabs>
        <w:spacing w:after="160" w:line="259" w:lineRule="auto"/>
        <w:rPr>
          <w:color w:val="auto"/>
        </w:rPr>
      </w:pPr>
      <w:r w:rsidRPr="000D658C">
        <w:rPr>
          <w:color w:val="auto"/>
        </w:rPr>
        <w:t>Medicina del trabajo: prevención, curación y rehabilitación de los trabajadores.</w:t>
      </w:r>
    </w:p>
    <w:p w:rsidR="00B42CED" w:rsidRPr="000D658C" w:rsidRDefault="00E228C0">
      <w:pPr>
        <w:pStyle w:val="Normal1"/>
        <w:tabs>
          <w:tab w:val="left" w:pos="2040"/>
          <w:tab w:val="left" w:pos="5580"/>
        </w:tabs>
        <w:spacing w:after="160" w:line="259" w:lineRule="auto"/>
        <w:rPr>
          <w:color w:val="auto"/>
        </w:rPr>
      </w:pPr>
      <w:r w:rsidRPr="000D658C">
        <w:rPr>
          <w:color w:val="auto"/>
        </w:rPr>
        <w:t>Respecto a las enfermedades profesionales el Servicio de Higiene y Seguridad debe cumplir las funciones de:</w:t>
      </w:r>
    </w:p>
    <w:p w:rsidR="00B42CED" w:rsidRPr="000D658C" w:rsidRDefault="00E228C0">
      <w:pPr>
        <w:pStyle w:val="Normal1"/>
        <w:numPr>
          <w:ilvl w:val="0"/>
          <w:numId w:val="7"/>
        </w:numPr>
        <w:tabs>
          <w:tab w:val="left" w:pos="2040"/>
          <w:tab w:val="left" w:pos="5580"/>
        </w:tabs>
        <w:spacing w:after="160" w:line="259" w:lineRule="auto"/>
        <w:rPr>
          <w:color w:val="auto"/>
        </w:rPr>
      </w:pPr>
      <w:r w:rsidRPr="000D658C">
        <w:rPr>
          <w:color w:val="auto"/>
        </w:rPr>
        <w:t>Control del cumplimiento de las medidas de higiene y seguridad en el trabajo</w:t>
      </w:r>
    </w:p>
    <w:p w:rsidR="00B42CED" w:rsidRPr="000D658C" w:rsidRDefault="00E228C0">
      <w:pPr>
        <w:pStyle w:val="Normal1"/>
        <w:numPr>
          <w:ilvl w:val="0"/>
          <w:numId w:val="7"/>
        </w:numPr>
        <w:tabs>
          <w:tab w:val="left" w:pos="2040"/>
          <w:tab w:val="left" w:pos="5580"/>
        </w:tabs>
        <w:spacing w:after="160" w:line="259" w:lineRule="auto"/>
        <w:rPr>
          <w:color w:val="auto"/>
        </w:rPr>
      </w:pPr>
      <w:r w:rsidRPr="000D658C">
        <w:rPr>
          <w:color w:val="auto"/>
        </w:rPr>
        <w:t>Gestión de puestos de primeros auxilios y servicios contra incendios.</w:t>
      </w:r>
    </w:p>
    <w:p w:rsidR="00B42CED" w:rsidRPr="000D658C" w:rsidRDefault="00E228C0">
      <w:pPr>
        <w:pStyle w:val="Normal1"/>
        <w:numPr>
          <w:ilvl w:val="0"/>
          <w:numId w:val="7"/>
        </w:numPr>
        <w:tabs>
          <w:tab w:val="left" w:pos="2040"/>
          <w:tab w:val="left" w:pos="5580"/>
        </w:tabs>
        <w:spacing w:after="160" w:line="259" w:lineRule="auto"/>
        <w:rPr>
          <w:color w:val="auto"/>
        </w:rPr>
      </w:pPr>
      <w:r w:rsidRPr="000D658C">
        <w:rPr>
          <w:color w:val="auto"/>
        </w:rPr>
        <w:t>Control del almacenamiento y uso de explosivos.</w:t>
      </w:r>
    </w:p>
    <w:p w:rsidR="00B42CED" w:rsidRPr="000D658C" w:rsidRDefault="00E228C0">
      <w:pPr>
        <w:pStyle w:val="Normal1"/>
        <w:numPr>
          <w:ilvl w:val="0"/>
          <w:numId w:val="7"/>
        </w:numPr>
        <w:tabs>
          <w:tab w:val="left" w:pos="2040"/>
          <w:tab w:val="left" w:pos="5580"/>
        </w:tabs>
        <w:spacing w:after="160" w:line="259" w:lineRule="auto"/>
        <w:rPr>
          <w:color w:val="auto"/>
        </w:rPr>
      </w:pPr>
      <w:r w:rsidRPr="000D658C">
        <w:rPr>
          <w:color w:val="auto"/>
        </w:rPr>
        <w:t>Control del movimiento de vehículos.</w:t>
      </w:r>
    </w:p>
    <w:p w:rsidR="00B42CED" w:rsidRPr="000D658C" w:rsidRDefault="00E228C0">
      <w:pPr>
        <w:pStyle w:val="Normal1"/>
        <w:numPr>
          <w:ilvl w:val="0"/>
          <w:numId w:val="7"/>
        </w:numPr>
        <w:tabs>
          <w:tab w:val="left" w:pos="2040"/>
          <w:tab w:val="left" w:pos="5580"/>
        </w:tabs>
        <w:spacing w:after="160" w:line="259" w:lineRule="auto"/>
        <w:rPr>
          <w:color w:val="auto"/>
        </w:rPr>
      </w:pPr>
      <w:r w:rsidRPr="000D658C">
        <w:rPr>
          <w:color w:val="auto"/>
        </w:rPr>
        <w:t>Entrenamiento de todo el personal en prevención de accidentes.</w:t>
      </w:r>
    </w:p>
    <w:p w:rsidR="00B42CED" w:rsidRPr="000D658C" w:rsidRDefault="00E228C0">
      <w:pPr>
        <w:pStyle w:val="Normal1"/>
        <w:numPr>
          <w:ilvl w:val="0"/>
          <w:numId w:val="7"/>
        </w:numPr>
        <w:tabs>
          <w:tab w:val="left" w:pos="2040"/>
          <w:tab w:val="left" w:pos="5580"/>
        </w:tabs>
        <w:spacing w:after="160" w:line="259" w:lineRule="auto"/>
        <w:rPr>
          <w:color w:val="auto"/>
        </w:rPr>
      </w:pPr>
      <w:r w:rsidRPr="000D658C">
        <w:rPr>
          <w:color w:val="auto"/>
        </w:rPr>
        <w:t>Acopio y procesamiento estadístico de datos sobre accidentes y enfermedades profesionales.</w:t>
      </w:r>
    </w:p>
    <w:p w:rsidR="00B42CED" w:rsidRPr="000D658C" w:rsidRDefault="00E228C0">
      <w:pPr>
        <w:pStyle w:val="Normal1"/>
        <w:numPr>
          <w:ilvl w:val="0"/>
          <w:numId w:val="7"/>
        </w:numPr>
        <w:tabs>
          <w:tab w:val="left" w:pos="2040"/>
          <w:tab w:val="left" w:pos="5580"/>
        </w:tabs>
        <w:spacing w:after="160" w:line="259" w:lineRule="auto"/>
        <w:rPr>
          <w:color w:val="auto"/>
        </w:rPr>
      </w:pPr>
      <w:r w:rsidRPr="000D658C">
        <w:rPr>
          <w:color w:val="auto"/>
        </w:rPr>
        <w:t>Realización de los estudios preventivos en las actividades que se desarrollan en los distintos frentes de trabajo, y sobre todo en la fase de organización del obrador.</w:t>
      </w:r>
    </w:p>
    <w:p w:rsidR="00B42CED" w:rsidRPr="000D658C" w:rsidRDefault="00E228C0">
      <w:pPr>
        <w:pStyle w:val="Normal1"/>
        <w:tabs>
          <w:tab w:val="left" w:pos="2040"/>
          <w:tab w:val="left" w:pos="5580"/>
        </w:tabs>
        <w:spacing w:after="160" w:line="259" w:lineRule="auto"/>
        <w:rPr>
          <w:color w:val="auto"/>
        </w:rPr>
      </w:pPr>
      <w:r w:rsidRPr="000D658C">
        <w:rPr>
          <w:color w:val="auto"/>
        </w:rPr>
        <w:t xml:space="preserve"> En general el personal del Servicio de HST no interviene directamente, ni da órdenes a quienes ejecutan las tareas a fin de no interferir con la línea de mando de la empresa. En caso de riesgo inminente es necesario que intervenga interrumpiendo las operaciones y poniendo al personal en lugar seguro. En ese caso debe dar inmediatamente aviso al responsable del trabajo acordando con él las medidas de seguridad a adoptar para continuar las tareas.</w:t>
      </w:r>
    </w:p>
    <w:p w:rsidR="00B42CED" w:rsidRPr="000D658C" w:rsidRDefault="00E228C0">
      <w:pPr>
        <w:pStyle w:val="Normal1"/>
        <w:tabs>
          <w:tab w:val="left" w:pos="5580"/>
        </w:tabs>
        <w:spacing w:after="160" w:line="259" w:lineRule="auto"/>
        <w:rPr>
          <w:color w:val="auto"/>
        </w:rPr>
      </w:pPr>
      <w:r w:rsidRPr="000D658C">
        <w:rPr>
          <w:b/>
          <w:color w:val="auto"/>
          <w:u w:val="single"/>
        </w:rPr>
        <w:t>5.1. Actuación frente a una enfermedad profesional:</w:t>
      </w:r>
      <w:r w:rsidRPr="000D658C">
        <w:rPr>
          <w:b/>
          <w:color w:val="auto"/>
        </w:rPr>
        <w:t xml:space="preserve"> </w:t>
      </w:r>
    </w:p>
    <w:p w:rsidR="002F780C" w:rsidRDefault="002F780C" w:rsidP="002F780C">
      <w:pPr>
        <w:pStyle w:val="Normal1"/>
        <w:tabs>
          <w:tab w:val="left" w:pos="2040"/>
          <w:tab w:val="left" w:pos="5580"/>
        </w:tabs>
        <w:spacing w:after="160"/>
        <w:jc w:val="both"/>
      </w:pPr>
      <w:r>
        <w:t>Si un trabajador o trabajadora sufre un accidente o enfermedad en ocasión de realizar su tarea laboral, debe informar el hecho ante su empleador quien tiene la obligación de comunicar la novedad a la ART, si la tuviera, o brindarle en forma inmediata las prestaciones médicas y asistenciales si se trata de un empleador autoasegurado.</w:t>
      </w:r>
    </w:p>
    <w:p w:rsidR="002F780C" w:rsidRDefault="002F780C" w:rsidP="002F780C">
      <w:pPr>
        <w:pStyle w:val="Normal1"/>
        <w:tabs>
          <w:tab w:val="left" w:pos="2040"/>
          <w:tab w:val="left" w:pos="5580"/>
        </w:tabs>
        <w:spacing w:after="160"/>
        <w:jc w:val="both"/>
      </w:pPr>
      <w:r>
        <w:t>El trabajador también puede realizar la denuncia ante la ART o los prestadores médicos habilitados por la misma en caso de que el empleador no cumpla con informar el hecho. En la credencial de la ART, que el empleador tiene la obligación de entregarle, figura una línea telefónica gratuita para hacer la denuncia.</w:t>
      </w:r>
    </w:p>
    <w:p w:rsidR="002F780C" w:rsidRDefault="002F780C" w:rsidP="002F780C">
      <w:pPr>
        <w:pStyle w:val="Normal1"/>
        <w:tabs>
          <w:tab w:val="left" w:pos="2040"/>
          <w:tab w:val="left" w:pos="5580"/>
        </w:tabs>
        <w:spacing w:after="160"/>
        <w:jc w:val="both"/>
      </w:pPr>
      <w:r>
        <w:t>La aseguradora deberá proporcionarle un número de siniestro; si esto no sucede, realice la denuncia de forma fehaciente a fin de quedarse con una constancia a través de un telegrama laboral (gratuito) o personalmente en la sede más cercana de la ART.</w:t>
      </w:r>
    </w:p>
    <w:p w:rsidR="002F780C" w:rsidRDefault="002F780C" w:rsidP="002F780C">
      <w:pPr>
        <w:pStyle w:val="Normal1"/>
        <w:tabs>
          <w:tab w:val="left" w:pos="2040"/>
          <w:tab w:val="left" w:pos="5580"/>
        </w:tabs>
        <w:spacing w:after="160"/>
        <w:jc w:val="both"/>
      </w:pPr>
      <w:r>
        <w:lastRenderedPageBreak/>
        <w:t>La aseguradora, desde el momento que recibe la denuncia debe otorgar en forma inmediata toda la asistencia médica, farmacológica, prótesis, órtesis o rehabilitación que sean necesarias, sin límites y en forma totalmente gratuita. También debe facilitarle el traslado hacia y desde el prestador médico.</w:t>
      </w:r>
    </w:p>
    <w:p w:rsidR="002F780C" w:rsidRDefault="002F780C" w:rsidP="002F780C">
      <w:pPr>
        <w:pStyle w:val="Normal1"/>
        <w:tabs>
          <w:tab w:val="left" w:pos="2040"/>
          <w:tab w:val="left" w:pos="5580"/>
        </w:tabs>
        <w:spacing w:after="160"/>
        <w:jc w:val="both"/>
      </w:pPr>
      <w:r>
        <w:t>La ART tiene la obligación de recibir toda denuncia de accidente o enfermedad profesional. Si se negara a hacerlo, el trabajador debe realizarla a través de una notificación fehaciente, mediante el envío de telegrama laboral (gratuito).</w:t>
      </w:r>
    </w:p>
    <w:p w:rsidR="002F780C" w:rsidRDefault="002F780C" w:rsidP="002F780C">
      <w:pPr>
        <w:pStyle w:val="Normal1"/>
        <w:tabs>
          <w:tab w:val="left" w:pos="2040"/>
          <w:tab w:val="left" w:pos="5580"/>
        </w:tabs>
        <w:spacing w:after="160"/>
        <w:jc w:val="both"/>
      </w:pPr>
      <w:r>
        <w:t>A partir de la recepción de la denuncia, la ART tiene un plazo de 10 días para rechazar el accidente o enfermedad profesional, pudiendo extender este plazo por otros 10 días, siempre que le notifique que hará uso de esa opción. Si durante ese tiempo la ART no le notifica el rechazo, queda obligada a brindarle todas las prestaciones de la Ley de Riesgos del Trabajo.</w:t>
      </w:r>
    </w:p>
    <w:p w:rsidR="002F780C" w:rsidRDefault="002F780C" w:rsidP="002F780C">
      <w:pPr>
        <w:pStyle w:val="Normal1"/>
        <w:tabs>
          <w:tab w:val="left" w:pos="2040"/>
          <w:tab w:val="left" w:pos="5580"/>
        </w:tabs>
        <w:spacing w:after="160" w:line="259" w:lineRule="auto"/>
        <w:jc w:val="both"/>
      </w:pPr>
      <w:r>
        <w:t>En caso que se rechace la denuncia, el trabajador puede presentarse ante la Comisión Médica para iniciar el Trámite por Rechazo de la denuncia de la contingencia.</w:t>
      </w:r>
    </w:p>
    <w:p w:rsidR="002F780C" w:rsidRDefault="002F780C" w:rsidP="002F780C">
      <w:pPr>
        <w:pStyle w:val="Normal1"/>
        <w:tabs>
          <w:tab w:val="left" w:pos="2040"/>
          <w:tab w:val="left" w:pos="5580"/>
        </w:tabs>
        <w:spacing w:after="160" w:line="259" w:lineRule="auto"/>
        <w:jc w:val="both"/>
      </w:pPr>
      <w:r>
        <w:rPr>
          <w:noProof/>
        </w:rPr>
        <w:drawing>
          <wp:inline distT="0" distB="0" distL="0" distR="0" wp14:anchorId="0D1F281A" wp14:editId="7F522184">
            <wp:extent cx="5400040" cy="5092736"/>
            <wp:effectExtent l="0" t="0" r="0" b="0"/>
            <wp:docPr id="2" name="Imagen 2" descr="https://segurosyriesgos.com.ar/wp-content/uploads/2015/06/denunciar-accidente-de-traba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gurosyriesgos.com.ar/wp-content/uploads/2015/06/denunciar-accidente-de-trabajo.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689"/>
                    <a:stretch/>
                  </pic:blipFill>
                  <pic:spPr bwMode="auto">
                    <a:xfrm>
                      <a:off x="0" y="0"/>
                      <a:ext cx="5400040" cy="5092736"/>
                    </a:xfrm>
                    <a:prstGeom prst="rect">
                      <a:avLst/>
                    </a:prstGeom>
                    <a:noFill/>
                    <a:ln>
                      <a:noFill/>
                    </a:ln>
                    <a:extLst>
                      <a:ext uri="{53640926-AAD7-44D8-BBD7-CCE9431645EC}">
                        <a14:shadowObscured xmlns:a14="http://schemas.microsoft.com/office/drawing/2010/main"/>
                      </a:ext>
                    </a:extLst>
                  </pic:spPr>
                </pic:pic>
              </a:graphicData>
            </a:graphic>
          </wp:inline>
        </w:drawing>
      </w:r>
    </w:p>
    <w:p w:rsidR="002F780C" w:rsidRDefault="002F780C">
      <w:pPr>
        <w:pStyle w:val="Normal1"/>
        <w:tabs>
          <w:tab w:val="left" w:pos="2040"/>
          <w:tab w:val="left" w:pos="5580"/>
        </w:tabs>
        <w:spacing w:after="160" w:line="259" w:lineRule="auto"/>
        <w:rPr>
          <w:b/>
          <w:color w:val="auto"/>
          <w:u w:val="single"/>
        </w:rPr>
      </w:pPr>
    </w:p>
    <w:p w:rsidR="002F780C" w:rsidRDefault="002F780C">
      <w:pPr>
        <w:pStyle w:val="Normal1"/>
        <w:tabs>
          <w:tab w:val="left" w:pos="2040"/>
          <w:tab w:val="left" w:pos="5580"/>
        </w:tabs>
        <w:spacing w:after="160" w:line="259" w:lineRule="auto"/>
        <w:rPr>
          <w:b/>
          <w:color w:val="auto"/>
          <w:u w:val="single"/>
        </w:rPr>
      </w:pPr>
    </w:p>
    <w:p w:rsidR="002F780C" w:rsidRDefault="002F780C">
      <w:pPr>
        <w:pStyle w:val="Normal1"/>
        <w:tabs>
          <w:tab w:val="left" w:pos="2040"/>
          <w:tab w:val="left" w:pos="5580"/>
        </w:tabs>
        <w:spacing w:after="160" w:line="259" w:lineRule="auto"/>
        <w:rPr>
          <w:b/>
          <w:color w:val="auto"/>
          <w:u w:val="single"/>
        </w:rPr>
      </w:pPr>
    </w:p>
    <w:p w:rsidR="00B42CED" w:rsidRPr="000D658C" w:rsidRDefault="00E228C0">
      <w:pPr>
        <w:pStyle w:val="Normal1"/>
        <w:tabs>
          <w:tab w:val="left" w:pos="2040"/>
          <w:tab w:val="left" w:pos="5580"/>
        </w:tabs>
        <w:spacing w:after="160" w:line="259" w:lineRule="auto"/>
        <w:rPr>
          <w:color w:val="auto"/>
        </w:rPr>
      </w:pPr>
      <w:bookmarkStart w:id="0" w:name="_GoBack"/>
      <w:bookmarkEnd w:id="0"/>
      <w:r w:rsidRPr="000D658C">
        <w:rPr>
          <w:b/>
          <w:color w:val="auto"/>
          <w:u w:val="single"/>
        </w:rPr>
        <w:lastRenderedPageBreak/>
        <w:t>5.2. Medidas para limitar los accidentes de trabajo y las enfermedades profesionales:</w:t>
      </w:r>
    </w:p>
    <w:p w:rsidR="00B42CED" w:rsidRPr="000D658C" w:rsidRDefault="00E228C0">
      <w:pPr>
        <w:pStyle w:val="Normal1"/>
        <w:tabs>
          <w:tab w:val="left" w:pos="2040"/>
          <w:tab w:val="left" w:pos="5580"/>
        </w:tabs>
        <w:spacing w:after="160" w:line="259" w:lineRule="auto"/>
        <w:rPr>
          <w:color w:val="auto"/>
        </w:rPr>
      </w:pPr>
      <w:r w:rsidRPr="000D658C">
        <w:rPr>
          <w:color w:val="auto"/>
        </w:rPr>
        <w:t xml:space="preserve"> El uso del término "limitar", "reducir" ó "evitar" debe ser comprendido en su sentido probabilístico.</w:t>
      </w:r>
    </w:p>
    <w:p w:rsidR="00B42CED" w:rsidRPr="000D658C" w:rsidRDefault="00E228C0">
      <w:pPr>
        <w:pStyle w:val="Normal1"/>
        <w:tabs>
          <w:tab w:val="left" w:pos="2040"/>
          <w:tab w:val="left" w:pos="5580"/>
        </w:tabs>
        <w:spacing w:after="160" w:line="259" w:lineRule="auto"/>
        <w:rPr>
          <w:color w:val="auto"/>
        </w:rPr>
      </w:pPr>
      <w:r w:rsidRPr="000D658C">
        <w:rPr>
          <w:color w:val="auto"/>
        </w:rPr>
        <w:t xml:space="preserve"> Aspectos de la organización y gestión de la Obra:</w:t>
      </w:r>
    </w:p>
    <w:p w:rsidR="00B42CED" w:rsidRPr="000D658C" w:rsidRDefault="00E228C0">
      <w:pPr>
        <w:pStyle w:val="Normal1"/>
        <w:tabs>
          <w:tab w:val="left" w:pos="2040"/>
          <w:tab w:val="left" w:pos="5580"/>
        </w:tabs>
        <w:spacing w:after="160" w:line="259" w:lineRule="auto"/>
        <w:rPr>
          <w:color w:val="auto"/>
        </w:rPr>
      </w:pPr>
      <w:r w:rsidRPr="000D658C">
        <w:rPr>
          <w:color w:val="auto"/>
        </w:rPr>
        <w:t>- Definición de niveles de intervención.</w:t>
      </w:r>
    </w:p>
    <w:p w:rsidR="00B42CED" w:rsidRPr="000D658C" w:rsidRDefault="00E228C0">
      <w:pPr>
        <w:pStyle w:val="Normal1"/>
        <w:tabs>
          <w:tab w:val="left" w:pos="2040"/>
          <w:tab w:val="left" w:pos="5580"/>
        </w:tabs>
        <w:spacing w:after="160" w:line="259" w:lineRule="auto"/>
        <w:rPr>
          <w:color w:val="auto"/>
        </w:rPr>
      </w:pPr>
      <w:r w:rsidRPr="000D658C">
        <w:rPr>
          <w:color w:val="auto"/>
        </w:rPr>
        <w:t>- Asignación de responsabilidades.</w:t>
      </w:r>
    </w:p>
    <w:p w:rsidR="00B42CED" w:rsidRPr="000D658C" w:rsidRDefault="00E228C0">
      <w:pPr>
        <w:pStyle w:val="Normal1"/>
        <w:tabs>
          <w:tab w:val="left" w:pos="2040"/>
          <w:tab w:val="left" w:pos="5580"/>
        </w:tabs>
        <w:spacing w:after="160" w:line="259" w:lineRule="auto"/>
        <w:rPr>
          <w:color w:val="auto"/>
        </w:rPr>
      </w:pPr>
      <w:r w:rsidRPr="000D658C">
        <w:rPr>
          <w:color w:val="auto"/>
        </w:rPr>
        <w:t>- Creación de un Comité de Higiene y Seguridad en el Trabajo.</w:t>
      </w:r>
    </w:p>
    <w:p w:rsidR="00B42CED" w:rsidRPr="000D658C" w:rsidRDefault="00E228C0">
      <w:pPr>
        <w:pStyle w:val="Normal1"/>
        <w:tabs>
          <w:tab w:val="left" w:pos="2040"/>
          <w:tab w:val="left" w:pos="5580"/>
        </w:tabs>
        <w:spacing w:after="160" w:line="259" w:lineRule="auto"/>
        <w:rPr>
          <w:color w:val="auto"/>
        </w:rPr>
      </w:pPr>
      <w:r w:rsidRPr="000D658C">
        <w:rPr>
          <w:color w:val="auto"/>
        </w:rPr>
        <w:t>- Creación de un Servicio de Higiene y Seguridad en el Trabajo.</w:t>
      </w:r>
    </w:p>
    <w:p w:rsidR="00B42CED" w:rsidRPr="000D658C" w:rsidRDefault="00E228C0">
      <w:pPr>
        <w:pStyle w:val="Normal1"/>
        <w:tabs>
          <w:tab w:val="left" w:pos="2040"/>
          <w:tab w:val="left" w:pos="5580"/>
        </w:tabs>
        <w:spacing w:after="160" w:line="259" w:lineRule="auto"/>
        <w:rPr>
          <w:color w:val="auto"/>
        </w:rPr>
      </w:pPr>
      <w:r w:rsidRPr="000D658C">
        <w:rPr>
          <w:color w:val="auto"/>
        </w:rPr>
        <w:t>- Redacción de un Programa de Seguridad</w:t>
      </w:r>
    </w:p>
    <w:p w:rsidR="00B42CED" w:rsidRPr="000D658C" w:rsidRDefault="00E228C0">
      <w:pPr>
        <w:pStyle w:val="Normal1"/>
        <w:tabs>
          <w:tab w:val="left" w:pos="2040"/>
          <w:tab w:val="left" w:pos="5580"/>
        </w:tabs>
        <w:spacing w:after="160" w:line="259" w:lineRule="auto"/>
        <w:rPr>
          <w:b/>
          <w:color w:val="auto"/>
          <w:u w:val="single"/>
        </w:rPr>
      </w:pPr>
      <w:r w:rsidRPr="000D658C">
        <w:rPr>
          <w:b/>
          <w:color w:val="auto"/>
          <w:u w:val="single"/>
        </w:rPr>
        <w:t>5.3. Fases a tener en cuenta:</w:t>
      </w:r>
    </w:p>
    <w:p w:rsidR="00B42CED" w:rsidRPr="000D658C" w:rsidRDefault="00E228C0">
      <w:pPr>
        <w:pStyle w:val="Normal1"/>
        <w:tabs>
          <w:tab w:val="left" w:pos="2040"/>
          <w:tab w:val="left" w:pos="5580"/>
        </w:tabs>
        <w:spacing w:after="160" w:line="259" w:lineRule="auto"/>
        <w:ind w:left="284"/>
        <w:jc w:val="both"/>
        <w:rPr>
          <w:color w:val="auto"/>
        </w:rPr>
      </w:pPr>
      <w:r w:rsidRPr="000D658C">
        <w:rPr>
          <w:color w:val="auto"/>
        </w:rPr>
        <w:t xml:space="preserve"> </w:t>
      </w:r>
      <w:r w:rsidRPr="000D658C">
        <w:rPr>
          <w:b/>
          <w:color w:val="auto"/>
        </w:rPr>
        <w:t>Prevención:</w:t>
      </w:r>
      <w:r w:rsidRPr="000D658C">
        <w:rPr>
          <w:color w:val="auto"/>
        </w:rPr>
        <w:t xml:space="preserve"> consiste en el estudio y la adopción de medidas técnicas y de organización en el desempeño de las tareas.</w:t>
      </w:r>
    </w:p>
    <w:p w:rsidR="00B42CED" w:rsidRPr="000D658C" w:rsidRDefault="00E228C0">
      <w:pPr>
        <w:pStyle w:val="Normal1"/>
        <w:tabs>
          <w:tab w:val="left" w:pos="2040"/>
          <w:tab w:val="left" w:pos="5580"/>
        </w:tabs>
        <w:spacing w:after="160" w:line="259" w:lineRule="auto"/>
        <w:ind w:left="284"/>
        <w:jc w:val="both"/>
        <w:rPr>
          <w:color w:val="auto"/>
        </w:rPr>
      </w:pPr>
      <w:r w:rsidRPr="000D658C">
        <w:rPr>
          <w:color w:val="auto"/>
        </w:rPr>
        <w:t xml:space="preserve"> </w:t>
      </w:r>
      <w:r w:rsidRPr="000D658C">
        <w:rPr>
          <w:b/>
          <w:color w:val="auto"/>
        </w:rPr>
        <w:t>Protección:</w:t>
      </w:r>
      <w:r w:rsidRPr="000D658C">
        <w:rPr>
          <w:color w:val="auto"/>
        </w:rPr>
        <w:t xml:space="preserve"> consiste en la adopción de medidas de defensa individual o colectiva, para reducir al mínimo las consecuencias de un accidente o agente (por ejemplo: uso de redes para detener las caídas del personal, protecciones respiratorias).</w:t>
      </w:r>
    </w:p>
    <w:p w:rsidR="00B42CED" w:rsidRPr="000D658C" w:rsidRDefault="00E228C0">
      <w:pPr>
        <w:pStyle w:val="Normal1"/>
        <w:tabs>
          <w:tab w:val="left" w:pos="2040"/>
          <w:tab w:val="left" w:pos="5580"/>
        </w:tabs>
        <w:spacing w:after="160" w:line="259" w:lineRule="auto"/>
        <w:ind w:left="284"/>
        <w:jc w:val="both"/>
        <w:rPr>
          <w:color w:val="auto"/>
        </w:rPr>
      </w:pPr>
      <w:r w:rsidRPr="000D658C">
        <w:rPr>
          <w:b/>
          <w:color w:val="auto"/>
        </w:rPr>
        <w:t xml:space="preserve"> Atención inmediata y eficaz de los accidentados</w:t>
      </w:r>
      <w:r w:rsidRPr="000D658C">
        <w:rPr>
          <w:color w:val="auto"/>
        </w:rPr>
        <w:t>: para limitar las consecuencias del accidente, usando un sistema de alerta y comunicación eficaz y los medios de transporte más rápidos.</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El derecho que hay que proteger es el derecho a la salud de los trabajadores en su sitio de trabajo. En efecto, el concepto moderno de enfermedad profesional es integral, porque incluye el daño a la salud, aún cuando no constituya una enfermedad establecida y percibida por el que la sufre.</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El concepto de daño a la salud implica la existencia de modificaciones bioquímicas, fisiológicas o anatómicas, que constituyen fases previas a la enfermedad y que pueden ser reversibles, con tratamientos adecuados o con el cese de la exposición al agente que causa el daño. En general, estas modificaciones pueden no ser percibidas por quienes las experimentan y no constituyen síntomas, sino que deben ser buscadas con métodos diagnósticos.</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Así es que, con el tiempo, el reconocimiento de las enfermedades profesionales se convirtió en un indicador de condiciones de trabajo que deben ser modificadas para evitarlas. Es decir que, además de generar derechos a compensación, se convirtió en una herramienta de la prevención.</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El concepto de enfermedad profesional se convierte, entonces, en un indicador de condiciones nocivas que deben ser modificadas, y se genera la necesidad de asociar la prevención con el diagnóstico precoz de la enfermedad profesional, es decir, con la capacidad de identificar los estados pre-clínicos de la enfermedad o aquellas alteraciones del organismo que van a llevar a ella.</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Se generan así, en los lugares de trabajo, programas de vigilancia de la salud, identificando los agentes y factores de riesgo, la población expuesta a ellos, la intensidad de la exposición y los indicadores que se utilizarán para la detección precoz del daño.</w:t>
      </w:r>
    </w:p>
    <w:p w:rsidR="00B42CED" w:rsidRPr="000D658C" w:rsidRDefault="00B42CED">
      <w:pPr>
        <w:pStyle w:val="Normal1"/>
        <w:tabs>
          <w:tab w:val="left" w:pos="2040"/>
          <w:tab w:val="left" w:pos="5580"/>
        </w:tabs>
        <w:spacing w:after="160" w:line="259" w:lineRule="auto"/>
        <w:rPr>
          <w:b/>
          <w:color w:val="auto"/>
          <w:u w:val="single"/>
        </w:rPr>
      </w:pPr>
    </w:p>
    <w:p w:rsidR="00B42CED" w:rsidRPr="000D658C" w:rsidRDefault="00E228C0">
      <w:pPr>
        <w:pStyle w:val="Normal1"/>
        <w:tabs>
          <w:tab w:val="left" w:pos="2040"/>
          <w:tab w:val="left" w:pos="5580"/>
        </w:tabs>
        <w:spacing w:after="160" w:line="259" w:lineRule="auto"/>
        <w:rPr>
          <w:color w:val="auto"/>
        </w:rPr>
      </w:pPr>
      <w:r w:rsidRPr="000D658C">
        <w:rPr>
          <w:b/>
          <w:color w:val="auto"/>
          <w:u w:val="single"/>
        </w:rPr>
        <w:t>5.4. Herramientas para la prevención y detección precoz de enfermedades profesionales</w:t>
      </w:r>
    </w:p>
    <w:p w:rsidR="00B42CED" w:rsidRPr="000D658C" w:rsidRDefault="00E228C0">
      <w:pPr>
        <w:pStyle w:val="Normal1"/>
        <w:tabs>
          <w:tab w:val="left" w:pos="2040"/>
          <w:tab w:val="left" w:pos="5580"/>
        </w:tabs>
        <w:spacing w:after="160" w:line="259" w:lineRule="auto"/>
        <w:rPr>
          <w:color w:val="auto"/>
        </w:rPr>
      </w:pPr>
      <w:r w:rsidRPr="000D658C">
        <w:rPr>
          <w:color w:val="auto"/>
        </w:rPr>
        <w:t>Tanto el estudio metódico de los ambientes de trabajo, por una parte, incluyendo la detección y cuantificación de contaminantes -físicos, químicos, biológicos y el análisis de las condiciones ergonómicas, como, por otra parte, el estudio de los trabajadores expuestos a riesgos específicos, constituyen las herramientas para la prevención y detección precoz de enfermedades profesionales.</w:t>
      </w:r>
    </w:p>
    <w:p w:rsidR="00B42CED" w:rsidRPr="000D658C" w:rsidRDefault="00E228C0">
      <w:pPr>
        <w:pStyle w:val="Normal1"/>
        <w:tabs>
          <w:tab w:val="left" w:pos="2040"/>
          <w:tab w:val="left" w:pos="5580"/>
        </w:tabs>
        <w:spacing w:after="160" w:line="259" w:lineRule="auto"/>
        <w:rPr>
          <w:color w:val="auto"/>
        </w:rPr>
      </w:pPr>
      <w:r w:rsidRPr="000D658C">
        <w:rPr>
          <w:color w:val="auto"/>
        </w:rPr>
        <w:t>Es decir que, en la prevención de enfermedades profesionales, se puede hablar de dos tipos de medidas: Control ambiental y Control del trabajador.</w:t>
      </w:r>
    </w:p>
    <w:p w:rsidR="00B42CED" w:rsidRPr="000D658C" w:rsidRDefault="00E228C0">
      <w:pPr>
        <w:pStyle w:val="Normal1"/>
        <w:tabs>
          <w:tab w:val="left" w:pos="2040"/>
          <w:tab w:val="left" w:pos="5580"/>
        </w:tabs>
        <w:spacing w:after="160" w:line="259" w:lineRule="auto"/>
        <w:rPr>
          <w:color w:val="auto"/>
          <w:u w:val="single"/>
        </w:rPr>
      </w:pPr>
      <w:r w:rsidRPr="000D658C">
        <w:rPr>
          <w:color w:val="auto"/>
          <w:u w:val="single"/>
        </w:rPr>
        <w:t>Control ambiental:</w:t>
      </w:r>
    </w:p>
    <w:p w:rsidR="00B42CED" w:rsidRPr="000D658C" w:rsidRDefault="00E228C0">
      <w:pPr>
        <w:pStyle w:val="Normal1"/>
        <w:tabs>
          <w:tab w:val="left" w:pos="2040"/>
          <w:tab w:val="left" w:pos="5580"/>
        </w:tabs>
        <w:spacing w:after="160" w:line="259" w:lineRule="auto"/>
        <w:rPr>
          <w:color w:val="auto"/>
        </w:rPr>
      </w:pPr>
      <w:r w:rsidRPr="000D658C">
        <w:rPr>
          <w:color w:val="auto"/>
        </w:rPr>
        <w:t>Los cuatro principales medios de prevención de los riesgos profesionales, por orden de eficacia decreciente:</w:t>
      </w:r>
    </w:p>
    <w:tbl>
      <w:tblPr>
        <w:tblStyle w:val="a"/>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9"/>
        <w:gridCol w:w="1275"/>
        <w:gridCol w:w="2127"/>
        <w:gridCol w:w="4109"/>
      </w:tblGrid>
      <w:tr w:rsidR="000D658C" w:rsidRPr="000D658C">
        <w:tc>
          <w:tcPr>
            <w:tcW w:w="1669" w:type="dxa"/>
            <w:tcBorders>
              <w:bottom w:val="nil"/>
            </w:tcBorders>
            <w:shd w:val="clear" w:color="auto" w:fill="auto"/>
            <w:tcMar>
              <w:left w:w="98" w:type="dxa"/>
            </w:tcMar>
          </w:tcPr>
          <w:p w:rsidR="00B42CED" w:rsidRPr="000D658C" w:rsidRDefault="00E228C0">
            <w:pPr>
              <w:pStyle w:val="Normal1"/>
              <w:tabs>
                <w:tab w:val="left" w:pos="2040"/>
                <w:tab w:val="left" w:pos="5580"/>
              </w:tabs>
              <w:spacing w:after="160" w:line="259" w:lineRule="auto"/>
              <w:rPr>
                <w:color w:val="auto"/>
              </w:rPr>
            </w:pPr>
            <w:r w:rsidRPr="000D658C">
              <w:rPr>
                <w:color w:val="auto"/>
              </w:rPr>
              <w:t xml:space="preserve">                                     MÁS EFICAZ</w:t>
            </w:r>
          </w:p>
        </w:tc>
        <w:tc>
          <w:tcPr>
            <w:tcW w:w="1275" w:type="dxa"/>
            <w:shd w:val="clear" w:color="auto" w:fill="auto"/>
            <w:tcMar>
              <w:left w:w="98" w:type="dxa"/>
            </w:tcMar>
          </w:tcPr>
          <w:p w:rsidR="00B42CED" w:rsidRPr="000D658C" w:rsidRDefault="00E228C0">
            <w:pPr>
              <w:pStyle w:val="Normal1"/>
              <w:tabs>
                <w:tab w:val="left" w:pos="2040"/>
                <w:tab w:val="left" w:pos="5580"/>
              </w:tabs>
              <w:spacing w:after="160" w:line="259" w:lineRule="auto"/>
              <w:jc w:val="center"/>
              <w:rPr>
                <w:color w:val="auto"/>
              </w:rPr>
            </w:pPr>
            <w:r w:rsidRPr="000D658C">
              <w:rPr>
                <w:color w:val="auto"/>
              </w:rPr>
              <w:t>1</w:t>
            </w:r>
          </w:p>
        </w:tc>
        <w:tc>
          <w:tcPr>
            <w:tcW w:w="2127" w:type="dxa"/>
            <w:shd w:val="clear" w:color="auto" w:fill="auto"/>
            <w:tcMar>
              <w:left w:w="98" w:type="dxa"/>
            </w:tcMar>
          </w:tcPr>
          <w:p w:rsidR="00B42CED" w:rsidRPr="000D658C" w:rsidRDefault="00E228C0">
            <w:pPr>
              <w:pStyle w:val="Normal1"/>
              <w:tabs>
                <w:tab w:val="left" w:pos="2040"/>
                <w:tab w:val="left" w:pos="5580"/>
              </w:tabs>
              <w:spacing w:after="160" w:line="259" w:lineRule="auto"/>
              <w:jc w:val="center"/>
              <w:rPr>
                <w:color w:val="auto"/>
              </w:rPr>
            </w:pPr>
            <w:r w:rsidRPr="000D658C">
              <w:rPr>
                <w:color w:val="auto"/>
              </w:rPr>
              <w:t>Riesgo persona</w:t>
            </w:r>
          </w:p>
        </w:tc>
        <w:tc>
          <w:tcPr>
            <w:tcW w:w="4109" w:type="dxa"/>
            <w:shd w:val="clear" w:color="auto" w:fill="auto"/>
            <w:tcMar>
              <w:left w:w="98" w:type="dxa"/>
            </w:tcMar>
          </w:tcPr>
          <w:p w:rsidR="00B42CED" w:rsidRPr="000D658C" w:rsidRDefault="00E228C0">
            <w:pPr>
              <w:pStyle w:val="Normal1"/>
              <w:tabs>
                <w:tab w:val="left" w:pos="2040"/>
                <w:tab w:val="left" w:pos="5580"/>
              </w:tabs>
              <w:spacing w:after="160" w:line="259" w:lineRule="auto"/>
              <w:jc w:val="center"/>
              <w:rPr>
                <w:color w:val="auto"/>
              </w:rPr>
            </w:pPr>
            <w:r w:rsidRPr="000D658C">
              <w:rPr>
                <w:color w:val="auto"/>
              </w:rPr>
              <w:t>Eliminación del riesgo</w:t>
            </w:r>
          </w:p>
        </w:tc>
      </w:tr>
      <w:tr w:rsidR="000D658C" w:rsidRPr="000D658C">
        <w:tc>
          <w:tcPr>
            <w:tcW w:w="1669" w:type="dxa"/>
            <w:tcBorders>
              <w:top w:val="nil"/>
              <w:bottom w:val="nil"/>
            </w:tcBorders>
            <w:shd w:val="clear" w:color="auto" w:fill="auto"/>
            <w:tcMar>
              <w:left w:w="98" w:type="dxa"/>
            </w:tcMar>
          </w:tcPr>
          <w:p w:rsidR="00B42CED" w:rsidRPr="000D658C" w:rsidRDefault="00B42CED">
            <w:pPr>
              <w:pStyle w:val="Normal1"/>
              <w:tabs>
                <w:tab w:val="left" w:pos="2040"/>
                <w:tab w:val="left" w:pos="5580"/>
              </w:tabs>
              <w:spacing w:after="160" w:line="259" w:lineRule="auto"/>
              <w:jc w:val="center"/>
              <w:rPr>
                <w:color w:val="auto"/>
              </w:rPr>
            </w:pPr>
          </w:p>
        </w:tc>
        <w:tc>
          <w:tcPr>
            <w:tcW w:w="1275" w:type="dxa"/>
            <w:shd w:val="clear" w:color="auto" w:fill="auto"/>
            <w:tcMar>
              <w:left w:w="98" w:type="dxa"/>
            </w:tcMar>
          </w:tcPr>
          <w:p w:rsidR="00B42CED" w:rsidRPr="000D658C" w:rsidRDefault="00E228C0">
            <w:pPr>
              <w:pStyle w:val="Normal1"/>
              <w:tabs>
                <w:tab w:val="left" w:pos="2040"/>
                <w:tab w:val="left" w:pos="5580"/>
              </w:tabs>
              <w:spacing w:after="160" w:line="259" w:lineRule="auto"/>
              <w:jc w:val="center"/>
              <w:rPr>
                <w:color w:val="auto"/>
              </w:rPr>
            </w:pPr>
            <w:r w:rsidRPr="000D658C">
              <w:rPr>
                <w:color w:val="auto"/>
              </w:rPr>
              <w:t>2</w:t>
            </w:r>
          </w:p>
        </w:tc>
        <w:tc>
          <w:tcPr>
            <w:tcW w:w="2127" w:type="dxa"/>
            <w:shd w:val="clear" w:color="auto" w:fill="auto"/>
            <w:tcMar>
              <w:left w:w="98" w:type="dxa"/>
            </w:tcMar>
          </w:tcPr>
          <w:p w:rsidR="00B42CED" w:rsidRPr="000D658C" w:rsidRDefault="00E228C0">
            <w:pPr>
              <w:pStyle w:val="Normal1"/>
              <w:tabs>
                <w:tab w:val="left" w:pos="2040"/>
                <w:tab w:val="left" w:pos="5580"/>
              </w:tabs>
              <w:spacing w:after="160" w:line="259" w:lineRule="auto"/>
              <w:jc w:val="center"/>
              <w:rPr>
                <w:color w:val="auto"/>
              </w:rPr>
            </w:pPr>
            <w:r w:rsidRPr="000D658C">
              <w:rPr>
                <w:color w:val="auto"/>
              </w:rPr>
              <w:t>Riesgo persona</w:t>
            </w:r>
          </w:p>
        </w:tc>
        <w:tc>
          <w:tcPr>
            <w:tcW w:w="4109" w:type="dxa"/>
            <w:shd w:val="clear" w:color="auto" w:fill="auto"/>
            <w:tcMar>
              <w:left w:w="98" w:type="dxa"/>
            </w:tcMar>
          </w:tcPr>
          <w:p w:rsidR="00B42CED" w:rsidRPr="000D658C" w:rsidRDefault="00E228C0">
            <w:pPr>
              <w:pStyle w:val="Normal1"/>
              <w:tabs>
                <w:tab w:val="left" w:pos="2040"/>
                <w:tab w:val="left" w:pos="5580"/>
              </w:tabs>
              <w:spacing w:after="160" w:line="259" w:lineRule="auto"/>
              <w:jc w:val="center"/>
              <w:rPr>
                <w:color w:val="auto"/>
              </w:rPr>
            </w:pPr>
            <w:r w:rsidRPr="000D658C">
              <w:rPr>
                <w:color w:val="auto"/>
              </w:rPr>
              <w:t>Eliminación de la exposición de la persona al riesgo</w:t>
            </w:r>
          </w:p>
        </w:tc>
      </w:tr>
      <w:tr w:rsidR="000D658C" w:rsidRPr="000D658C">
        <w:tc>
          <w:tcPr>
            <w:tcW w:w="1669" w:type="dxa"/>
            <w:tcBorders>
              <w:top w:val="nil"/>
              <w:bottom w:val="nil"/>
            </w:tcBorders>
            <w:shd w:val="clear" w:color="auto" w:fill="auto"/>
            <w:tcMar>
              <w:left w:w="98" w:type="dxa"/>
            </w:tcMar>
          </w:tcPr>
          <w:p w:rsidR="00B42CED" w:rsidRPr="000D658C" w:rsidRDefault="00B42CED">
            <w:pPr>
              <w:pStyle w:val="Normal1"/>
              <w:tabs>
                <w:tab w:val="left" w:pos="2040"/>
                <w:tab w:val="left" w:pos="5580"/>
              </w:tabs>
              <w:spacing w:after="160" w:line="259" w:lineRule="auto"/>
              <w:jc w:val="center"/>
              <w:rPr>
                <w:color w:val="auto"/>
              </w:rPr>
            </w:pPr>
          </w:p>
        </w:tc>
        <w:tc>
          <w:tcPr>
            <w:tcW w:w="1275" w:type="dxa"/>
            <w:shd w:val="clear" w:color="auto" w:fill="auto"/>
            <w:tcMar>
              <w:left w:w="98" w:type="dxa"/>
            </w:tcMar>
          </w:tcPr>
          <w:p w:rsidR="00B42CED" w:rsidRPr="000D658C" w:rsidRDefault="00E228C0">
            <w:pPr>
              <w:pStyle w:val="Normal1"/>
              <w:tabs>
                <w:tab w:val="left" w:pos="2040"/>
                <w:tab w:val="left" w:pos="5580"/>
              </w:tabs>
              <w:spacing w:after="160" w:line="259" w:lineRule="auto"/>
              <w:jc w:val="center"/>
              <w:rPr>
                <w:color w:val="auto"/>
              </w:rPr>
            </w:pPr>
            <w:r w:rsidRPr="000D658C">
              <w:rPr>
                <w:color w:val="auto"/>
              </w:rPr>
              <w:t>3</w:t>
            </w:r>
          </w:p>
        </w:tc>
        <w:tc>
          <w:tcPr>
            <w:tcW w:w="2127" w:type="dxa"/>
            <w:shd w:val="clear" w:color="auto" w:fill="auto"/>
            <w:tcMar>
              <w:left w:w="98" w:type="dxa"/>
            </w:tcMar>
          </w:tcPr>
          <w:p w:rsidR="00B42CED" w:rsidRPr="000D658C" w:rsidRDefault="00E228C0">
            <w:pPr>
              <w:pStyle w:val="Normal1"/>
              <w:tabs>
                <w:tab w:val="left" w:pos="2040"/>
                <w:tab w:val="left" w:pos="5580"/>
              </w:tabs>
              <w:spacing w:after="160" w:line="259" w:lineRule="auto"/>
              <w:jc w:val="center"/>
              <w:rPr>
                <w:color w:val="auto"/>
              </w:rPr>
            </w:pPr>
            <w:r w:rsidRPr="000D658C">
              <w:rPr>
                <w:color w:val="auto"/>
              </w:rPr>
              <w:t>Riesgo persona</w:t>
            </w:r>
          </w:p>
        </w:tc>
        <w:tc>
          <w:tcPr>
            <w:tcW w:w="4109" w:type="dxa"/>
            <w:shd w:val="clear" w:color="auto" w:fill="auto"/>
            <w:tcMar>
              <w:left w:w="98" w:type="dxa"/>
            </w:tcMar>
          </w:tcPr>
          <w:p w:rsidR="00B42CED" w:rsidRPr="000D658C" w:rsidRDefault="00E228C0">
            <w:pPr>
              <w:pStyle w:val="Normal1"/>
              <w:tabs>
                <w:tab w:val="left" w:pos="2040"/>
                <w:tab w:val="left" w:pos="5580"/>
              </w:tabs>
              <w:spacing w:after="160" w:line="259" w:lineRule="auto"/>
              <w:jc w:val="center"/>
              <w:rPr>
                <w:color w:val="auto"/>
              </w:rPr>
            </w:pPr>
            <w:r w:rsidRPr="000D658C">
              <w:rPr>
                <w:color w:val="auto"/>
              </w:rPr>
              <w:t>Aislamiento del riesgo</w:t>
            </w:r>
          </w:p>
        </w:tc>
      </w:tr>
      <w:tr w:rsidR="00B42CED" w:rsidRPr="000D658C">
        <w:trPr>
          <w:trHeight w:val="140"/>
        </w:trPr>
        <w:tc>
          <w:tcPr>
            <w:tcW w:w="1669" w:type="dxa"/>
            <w:tcBorders>
              <w:top w:val="nil"/>
            </w:tcBorders>
            <w:shd w:val="clear" w:color="auto" w:fill="auto"/>
            <w:tcMar>
              <w:left w:w="98" w:type="dxa"/>
            </w:tcMar>
          </w:tcPr>
          <w:p w:rsidR="00B42CED" w:rsidRPr="000D658C" w:rsidRDefault="00E228C0">
            <w:pPr>
              <w:pStyle w:val="Normal1"/>
              <w:tabs>
                <w:tab w:val="left" w:pos="2040"/>
                <w:tab w:val="left" w:pos="5580"/>
              </w:tabs>
              <w:spacing w:after="160" w:line="259" w:lineRule="auto"/>
              <w:rPr>
                <w:color w:val="auto"/>
              </w:rPr>
            </w:pPr>
            <w:r w:rsidRPr="000D658C">
              <w:rPr>
                <w:color w:val="auto"/>
              </w:rPr>
              <w:t>MENOS EFICAZ</w:t>
            </w:r>
          </w:p>
        </w:tc>
        <w:tc>
          <w:tcPr>
            <w:tcW w:w="1275" w:type="dxa"/>
            <w:shd w:val="clear" w:color="auto" w:fill="auto"/>
            <w:tcMar>
              <w:left w:w="98" w:type="dxa"/>
            </w:tcMar>
          </w:tcPr>
          <w:p w:rsidR="00B42CED" w:rsidRPr="000D658C" w:rsidRDefault="00E228C0">
            <w:pPr>
              <w:pStyle w:val="Normal1"/>
              <w:tabs>
                <w:tab w:val="left" w:pos="2040"/>
                <w:tab w:val="left" w:pos="5580"/>
              </w:tabs>
              <w:spacing w:after="160" w:line="259" w:lineRule="auto"/>
              <w:jc w:val="center"/>
              <w:rPr>
                <w:color w:val="auto"/>
              </w:rPr>
            </w:pPr>
            <w:r w:rsidRPr="000D658C">
              <w:rPr>
                <w:color w:val="auto"/>
              </w:rPr>
              <w:t>4</w:t>
            </w:r>
          </w:p>
        </w:tc>
        <w:tc>
          <w:tcPr>
            <w:tcW w:w="2127" w:type="dxa"/>
            <w:shd w:val="clear" w:color="auto" w:fill="auto"/>
            <w:tcMar>
              <w:left w:w="98" w:type="dxa"/>
            </w:tcMar>
          </w:tcPr>
          <w:p w:rsidR="00B42CED" w:rsidRPr="000D658C" w:rsidRDefault="00E228C0">
            <w:pPr>
              <w:pStyle w:val="Normal1"/>
              <w:tabs>
                <w:tab w:val="left" w:pos="2040"/>
                <w:tab w:val="left" w:pos="5580"/>
              </w:tabs>
              <w:spacing w:after="160" w:line="259" w:lineRule="auto"/>
              <w:jc w:val="center"/>
              <w:rPr>
                <w:color w:val="auto"/>
              </w:rPr>
            </w:pPr>
            <w:r w:rsidRPr="000D658C">
              <w:rPr>
                <w:color w:val="auto"/>
              </w:rPr>
              <w:t>Riesgo persona</w:t>
            </w:r>
          </w:p>
        </w:tc>
        <w:tc>
          <w:tcPr>
            <w:tcW w:w="4109" w:type="dxa"/>
            <w:shd w:val="clear" w:color="auto" w:fill="auto"/>
            <w:tcMar>
              <w:left w:w="98" w:type="dxa"/>
            </w:tcMar>
          </w:tcPr>
          <w:p w:rsidR="00B42CED" w:rsidRPr="000D658C" w:rsidRDefault="00E228C0">
            <w:pPr>
              <w:pStyle w:val="Normal1"/>
              <w:tabs>
                <w:tab w:val="left" w:pos="2040"/>
                <w:tab w:val="left" w:pos="5580"/>
              </w:tabs>
              <w:spacing w:after="160" w:line="259" w:lineRule="auto"/>
              <w:jc w:val="center"/>
              <w:rPr>
                <w:color w:val="auto"/>
              </w:rPr>
            </w:pPr>
            <w:r w:rsidRPr="000D658C">
              <w:rPr>
                <w:color w:val="auto"/>
              </w:rPr>
              <w:t>Protección de la persona</w:t>
            </w:r>
          </w:p>
        </w:tc>
      </w:tr>
    </w:tbl>
    <w:p w:rsidR="00B42CED" w:rsidRPr="000D658C" w:rsidRDefault="00B42CED">
      <w:pPr>
        <w:pStyle w:val="Normal1"/>
        <w:tabs>
          <w:tab w:val="left" w:pos="2040"/>
          <w:tab w:val="left" w:pos="5580"/>
        </w:tabs>
        <w:spacing w:after="160" w:line="259" w:lineRule="auto"/>
        <w:rPr>
          <w:color w:val="auto"/>
        </w:rPr>
      </w:pPr>
    </w:p>
    <w:p w:rsidR="00B42CED" w:rsidRPr="000D658C" w:rsidRDefault="00E228C0">
      <w:pPr>
        <w:pStyle w:val="Normal1"/>
        <w:tabs>
          <w:tab w:val="left" w:pos="2040"/>
          <w:tab w:val="left" w:pos="5580"/>
        </w:tabs>
        <w:spacing w:after="160" w:line="259" w:lineRule="auto"/>
        <w:jc w:val="both"/>
        <w:rPr>
          <w:color w:val="auto"/>
        </w:rPr>
      </w:pPr>
      <w:r w:rsidRPr="000D658C">
        <w:rPr>
          <w:color w:val="auto"/>
        </w:rPr>
        <w:t>Resaltamos los puntos 1 y 2 por ser los más efectivos en la prevención de enfermedades:</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1. Aplicación en el punto de origen:</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 Sustitución del contaminante: consiste en reemplazar el producto contaminante por otro que, produciendo el mismo beneficio productivo, no sea dañino.</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 Cambio de proceso: cuando no es posible sustituir el contaminante, se debe plantear una reestructuración del proceso, de modo que el tóxico no se disperse.</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 Manutención, orden y limpieza: incrementar las medidas para mantener el orden y la limpieza en el área de utilización de contaminantes.</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2. Aplicación durante su dispersión:</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Esta forma de control tiene cuatro formas de ser realizada:</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 Segregación: consiste en hacer que el menor número de trabajadores posible esté expuestos.</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 Encerramiento: consiste en aislar a los trabajadores del tóxico, o bien el tóxico de los trabajadores, impidiendo el contacto.</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t>• Humectación: en el caso de polvos tóxicos, deben ser humedecidos con agua atomizada (la lluvia es la forma más frecuente), para impedir así su dispersión.</w:t>
      </w:r>
    </w:p>
    <w:p w:rsidR="00B42CED" w:rsidRPr="000D658C" w:rsidRDefault="00E228C0">
      <w:pPr>
        <w:pStyle w:val="Normal1"/>
        <w:tabs>
          <w:tab w:val="left" w:pos="2040"/>
          <w:tab w:val="left" w:pos="5580"/>
        </w:tabs>
        <w:spacing w:after="160" w:line="259" w:lineRule="auto"/>
        <w:jc w:val="both"/>
        <w:rPr>
          <w:color w:val="auto"/>
        </w:rPr>
      </w:pPr>
      <w:r w:rsidRPr="000D658C">
        <w:rPr>
          <w:color w:val="auto"/>
        </w:rPr>
        <w:lastRenderedPageBreak/>
        <w:t>• Ventilación: consiste en dispersar el tóxico con aire, con el objeto de reducir su concentración. También se recurre a extraer el tóxico del ambiente de trabajo mediante un sistema mecánico de extracción.</w:t>
      </w:r>
    </w:p>
    <w:p w:rsidR="00B42CED" w:rsidRPr="000D658C" w:rsidRDefault="00E228C0">
      <w:pPr>
        <w:pStyle w:val="Normal1"/>
        <w:tabs>
          <w:tab w:val="left" w:pos="2040"/>
          <w:tab w:val="left" w:pos="5580"/>
        </w:tabs>
        <w:spacing w:after="160" w:line="259" w:lineRule="auto"/>
        <w:rPr>
          <w:color w:val="auto"/>
          <w:u w:val="single"/>
        </w:rPr>
      </w:pPr>
      <w:r w:rsidRPr="000D658C">
        <w:rPr>
          <w:color w:val="auto"/>
          <w:u w:val="single"/>
        </w:rPr>
        <w:t>Control del trabajador:</w:t>
      </w:r>
    </w:p>
    <w:p w:rsidR="00B42CED" w:rsidRPr="000D658C" w:rsidRDefault="00E228C0">
      <w:pPr>
        <w:pStyle w:val="Normal1"/>
        <w:tabs>
          <w:tab w:val="left" w:pos="2040"/>
          <w:tab w:val="left" w:pos="5580"/>
        </w:tabs>
        <w:spacing w:after="160" w:line="259" w:lineRule="auto"/>
        <w:rPr>
          <w:color w:val="auto"/>
        </w:rPr>
      </w:pPr>
      <w:r w:rsidRPr="000D658C">
        <w:rPr>
          <w:color w:val="auto"/>
        </w:rPr>
        <w:t>Métodos:</w:t>
      </w:r>
    </w:p>
    <w:p w:rsidR="00B42CED" w:rsidRPr="000D658C" w:rsidRDefault="00E228C0">
      <w:pPr>
        <w:pStyle w:val="Normal1"/>
        <w:tabs>
          <w:tab w:val="left" w:pos="2040"/>
          <w:tab w:val="left" w:pos="5580"/>
        </w:tabs>
        <w:spacing w:after="160" w:line="259" w:lineRule="auto"/>
        <w:rPr>
          <w:color w:val="auto"/>
        </w:rPr>
      </w:pPr>
      <w:r w:rsidRPr="000D658C">
        <w:rPr>
          <w:color w:val="auto"/>
        </w:rPr>
        <w:t>• Exámenes: el examen periódico es la herramienta por excelencia para la detección precoz de enfermedades profesionales. Mediante controles médicos periódicos, el trabajador expuesto a sustancias tóxicas puede anticiparse al daño de su salud.</w:t>
      </w:r>
    </w:p>
    <w:p w:rsidR="00B42CED" w:rsidRPr="000D658C" w:rsidRDefault="00E228C0">
      <w:pPr>
        <w:pStyle w:val="Normal1"/>
        <w:tabs>
          <w:tab w:val="left" w:pos="2040"/>
          <w:tab w:val="left" w:pos="5580"/>
        </w:tabs>
        <w:spacing w:after="160" w:line="259" w:lineRule="auto"/>
        <w:rPr>
          <w:color w:val="auto"/>
        </w:rPr>
      </w:pPr>
      <w:r w:rsidRPr="000D658C">
        <w:rPr>
          <w:color w:val="auto"/>
        </w:rPr>
        <w:t>• Instrucciones sobre riesgos: el trabajador tiene el derecho a conocer el riesgo que involucra para su salud la manipulación u operación con las sustancias tóxicas que son propias de su trabajo. Es deber del empleador procurar que esté informado sobre dichos riesgos.</w:t>
      </w:r>
    </w:p>
    <w:p w:rsidR="00B42CED" w:rsidRPr="000D658C" w:rsidRDefault="00E228C0">
      <w:pPr>
        <w:pStyle w:val="Normal1"/>
        <w:tabs>
          <w:tab w:val="left" w:pos="2040"/>
          <w:tab w:val="left" w:pos="5580"/>
        </w:tabs>
        <w:spacing w:after="160" w:line="259" w:lineRule="auto"/>
        <w:rPr>
          <w:color w:val="auto"/>
        </w:rPr>
      </w:pPr>
      <w:r w:rsidRPr="000D658C">
        <w:rPr>
          <w:color w:val="auto"/>
        </w:rPr>
        <w:t>• Protección personal: los elementos de protección personal se utilizan cuando no ha sido posible controlar los tóxicos en la fuente que los produce.</w:t>
      </w:r>
    </w:p>
    <w:p w:rsidR="00BB6A71" w:rsidRPr="000D658C" w:rsidRDefault="00BB6A71">
      <w:pPr>
        <w:pStyle w:val="Normal1"/>
        <w:tabs>
          <w:tab w:val="left" w:pos="2040"/>
          <w:tab w:val="left" w:pos="5580"/>
        </w:tabs>
        <w:spacing w:after="160" w:line="259" w:lineRule="auto"/>
        <w:rPr>
          <w:color w:val="auto"/>
          <w:u w:val="single"/>
        </w:rPr>
      </w:pPr>
      <w:r w:rsidRPr="000D658C">
        <w:rPr>
          <w:color w:val="auto"/>
          <w:u w:val="single"/>
        </w:rPr>
        <w:t>EXAMENES</w:t>
      </w:r>
    </w:p>
    <w:p w:rsidR="00BB6A71" w:rsidRPr="000D658C" w:rsidRDefault="00BB6A71" w:rsidP="00BB6A71">
      <w:pPr>
        <w:pStyle w:val="Normal1"/>
        <w:tabs>
          <w:tab w:val="left" w:pos="2040"/>
          <w:tab w:val="left" w:pos="5580"/>
        </w:tabs>
        <w:spacing w:after="160" w:line="259" w:lineRule="auto"/>
        <w:rPr>
          <w:color w:val="auto"/>
          <w:lang w:val="es-ES"/>
        </w:rPr>
      </w:pPr>
      <w:r w:rsidRPr="000D658C">
        <w:rPr>
          <w:color w:val="auto"/>
          <w:lang w:val="es-ES"/>
        </w:rPr>
        <w:t>EXPOSICIÓN A AGENTES DE RIESGO -   EXAMENES MEDICOS</w:t>
      </w:r>
    </w:p>
    <w:p w:rsidR="00BB6A71" w:rsidRPr="000D658C" w:rsidRDefault="000D658C" w:rsidP="000D658C">
      <w:pPr>
        <w:pStyle w:val="Normal1"/>
        <w:tabs>
          <w:tab w:val="left" w:pos="2040"/>
          <w:tab w:val="left" w:pos="5580"/>
        </w:tabs>
        <w:spacing w:after="160" w:line="259" w:lineRule="auto"/>
        <w:rPr>
          <w:color w:val="auto"/>
          <w:lang w:val="es-ES"/>
        </w:rPr>
      </w:pPr>
      <w:r w:rsidRPr="000D658C">
        <w:rPr>
          <w:color w:val="auto"/>
          <w:lang w:val="es-ES"/>
        </w:rPr>
        <w:t>a)</w:t>
      </w:r>
      <w:r>
        <w:rPr>
          <w:color w:val="auto"/>
          <w:lang w:val="es-ES"/>
        </w:rPr>
        <w:t xml:space="preserve"> </w:t>
      </w:r>
      <w:r w:rsidR="00BB6A71" w:rsidRPr="000D658C">
        <w:rPr>
          <w:color w:val="auto"/>
          <w:lang w:val="es-ES"/>
        </w:rPr>
        <w:t>Preocupacionales o de Ingreso</w:t>
      </w:r>
    </w:p>
    <w:p w:rsidR="00BB6A71" w:rsidRPr="000D658C" w:rsidRDefault="00BB6A71" w:rsidP="00BB6A71">
      <w:pPr>
        <w:pStyle w:val="Normal1"/>
        <w:tabs>
          <w:tab w:val="left" w:pos="2040"/>
          <w:tab w:val="left" w:pos="5580"/>
        </w:tabs>
        <w:spacing w:after="160" w:line="259" w:lineRule="auto"/>
        <w:rPr>
          <w:color w:val="auto"/>
          <w:lang w:val="es-ES"/>
        </w:rPr>
      </w:pPr>
      <w:r w:rsidRPr="000D658C">
        <w:rPr>
          <w:color w:val="auto"/>
          <w:lang w:val="es-ES"/>
        </w:rPr>
        <w:t>Tienen como propósito determinar la actitud del postulante conforme sus condiciones psicofísicas para el desempeño de las actividades que se le requerirán. Cabe aclarar que en ningún caso, estos exámenes pueden ser utilizados como elemento discriminatorio para el empleo. Su realización es obligatoria, debiendo efectuarse de manera previa al inicio de la relación laboral. Es a cargo del empleador.</w:t>
      </w:r>
    </w:p>
    <w:p w:rsidR="00BB6A71" w:rsidRPr="000D658C" w:rsidRDefault="00BB6A71" w:rsidP="00BB6A71">
      <w:pPr>
        <w:pStyle w:val="Normal1"/>
        <w:tabs>
          <w:tab w:val="left" w:pos="2040"/>
          <w:tab w:val="left" w:pos="5580"/>
        </w:tabs>
        <w:spacing w:after="160" w:line="259" w:lineRule="auto"/>
        <w:rPr>
          <w:color w:val="auto"/>
          <w:lang w:val="es-ES"/>
        </w:rPr>
      </w:pPr>
      <w:r w:rsidRPr="000D658C">
        <w:rPr>
          <w:color w:val="auto"/>
          <w:lang w:val="es-ES"/>
        </w:rPr>
        <w:t>b)</w:t>
      </w:r>
      <w:r w:rsidR="000D658C">
        <w:rPr>
          <w:color w:val="auto"/>
          <w:lang w:val="es-ES"/>
        </w:rPr>
        <w:t xml:space="preserve"> </w:t>
      </w:r>
      <w:r w:rsidRPr="000D658C">
        <w:rPr>
          <w:color w:val="auto"/>
          <w:lang w:val="es-ES"/>
        </w:rPr>
        <w:t>Exámenes Periódicos</w:t>
      </w:r>
    </w:p>
    <w:p w:rsidR="00BB6A71" w:rsidRPr="000D658C" w:rsidRDefault="00BB6A71" w:rsidP="00BB6A71">
      <w:pPr>
        <w:pStyle w:val="Normal1"/>
        <w:tabs>
          <w:tab w:val="left" w:pos="2040"/>
          <w:tab w:val="left" w:pos="5580"/>
        </w:tabs>
        <w:spacing w:after="160" w:line="259" w:lineRule="auto"/>
        <w:rPr>
          <w:color w:val="auto"/>
          <w:lang w:val="es-ES"/>
        </w:rPr>
      </w:pPr>
      <w:r w:rsidRPr="000D658C">
        <w:rPr>
          <w:color w:val="auto"/>
          <w:lang w:val="es-ES"/>
        </w:rPr>
        <w:t>Tienen por objetivo la detección precoz de afecciones producidas por agentes de riesgo a los cuales el trabajador se encuentre expuesto con motivo de sus tareas, con el fin de evitar el desarrollo de enfermedades profesionales. La realización de estos exámenes es obligatoria en todos los casos en que exista exposición a los agentes de riesgos y tienen frecuencias de realización y contenidos mínimos.</w:t>
      </w:r>
    </w:p>
    <w:p w:rsidR="00BB6A71" w:rsidRPr="000D658C" w:rsidRDefault="00BB6A71" w:rsidP="00BB6A71">
      <w:pPr>
        <w:pStyle w:val="Normal1"/>
        <w:tabs>
          <w:tab w:val="left" w:pos="2040"/>
          <w:tab w:val="left" w:pos="5580"/>
        </w:tabs>
        <w:spacing w:after="160" w:line="259" w:lineRule="auto"/>
        <w:rPr>
          <w:color w:val="auto"/>
          <w:lang w:val="es-ES"/>
        </w:rPr>
      </w:pPr>
      <w:r w:rsidRPr="000D658C">
        <w:rPr>
          <w:color w:val="auto"/>
          <w:lang w:val="es-ES"/>
        </w:rPr>
        <w:t>c)</w:t>
      </w:r>
      <w:r w:rsidR="000D658C">
        <w:rPr>
          <w:color w:val="auto"/>
          <w:lang w:val="es-ES"/>
        </w:rPr>
        <w:t xml:space="preserve"> </w:t>
      </w:r>
      <w:r w:rsidRPr="000D658C">
        <w:rPr>
          <w:color w:val="auto"/>
          <w:lang w:val="es-ES"/>
        </w:rPr>
        <w:t>Exámenes previos a la transferencia de actividad</w:t>
      </w:r>
    </w:p>
    <w:p w:rsidR="00BB6A71" w:rsidRPr="000D658C" w:rsidRDefault="00BB6A71" w:rsidP="00BB6A71">
      <w:pPr>
        <w:pStyle w:val="Normal1"/>
        <w:tabs>
          <w:tab w:val="left" w:pos="2040"/>
          <w:tab w:val="left" w:pos="5580"/>
        </w:tabs>
        <w:spacing w:after="160" w:line="259" w:lineRule="auto"/>
        <w:rPr>
          <w:color w:val="auto"/>
          <w:lang w:val="es-ES"/>
        </w:rPr>
      </w:pPr>
      <w:r w:rsidRPr="000D658C">
        <w:rPr>
          <w:color w:val="auto"/>
          <w:lang w:val="es-ES"/>
        </w:rPr>
        <w:t>Tienen, en lo pertinente, los objetivos indicados para los exámenes de ingreso y de egreso. Es obligatorio la realización de exámenes previos a la transferencia de actividad, toda vez que dicho cambio implique el comienzo de una eventual exposición a uno o más agentes de riesgo, no relacionados con las tareas anteriormente desarrollados. La realización de examen será, en este supuesto, responsabilidad del empleador. Por su parte, cuando el cambio de tareas conlleve al cese de la eventual exposición a los agentes de riesgo, el examen tendrá carácter optativo.</w:t>
      </w:r>
    </w:p>
    <w:p w:rsidR="00BB6A71" w:rsidRPr="000D658C" w:rsidRDefault="00BB6A71" w:rsidP="00BB6A71">
      <w:pPr>
        <w:pStyle w:val="Normal1"/>
        <w:tabs>
          <w:tab w:val="left" w:pos="2040"/>
          <w:tab w:val="left" w:pos="5580"/>
        </w:tabs>
        <w:spacing w:after="160" w:line="259" w:lineRule="auto"/>
        <w:rPr>
          <w:color w:val="auto"/>
          <w:lang w:val="es-ES"/>
        </w:rPr>
      </w:pPr>
      <w:r w:rsidRPr="000D658C">
        <w:rPr>
          <w:color w:val="auto"/>
          <w:lang w:val="es-ES"/>
        </w:rPr>
        <w:t>d)</w:t>
      </w:r>
      <w:r w:rsidR="000D658C">
        <w:rPr>
          <w:color w:val="auto"/>
          <w:lang w:val="es-ES"/>
        </w:rPr>
        <w:t xml:space="preserve"> </w:t>
      </w:r>
      <w:r w:rsidRPr="000D658C">
        <w:rPr>
          <w:color w:val="auto"/>
          <w:lang w:val="es-ES"/>
        </w:rPr>
        <w:t>Exámenes posteriores a ausencias prolongadas</w:t>
      </w:r>
    </w:p>
    <w:p w:rsidR="00BB6A71" w:rsidRPr="000D658C" w:rsidRDefault="00BB6A71" w:rsidP="00BB6A71">
      <w:pPr>
        <w:pStyle w:val="Normal1"/>
        <w:tabs>
          <w:tab w:val="left" w:pos="2040"/>
          <w:tab w:val="left" w:pos="5580"/>
        </w:tabs>
        <w:spacing w:after="160" w:line="259" w:lineRule="auto"/>
        <w:rPr>
          <w:color w:val="auto"/>
          <w:lang w:val="es-ES"/>
        </w:rPr>
      </w:pPr>
      <w:r w:rsidRPr="000D658C">
        <w:rPr>
          <w:color w:val="auto"/>
          <w:lang w:val="es-ES"/>
        </w:rPr>
        <w:t>Tienen como propósito detectar las patologías eventualmente sobrevenidas durante la ausencia. Tienen carácter optativo y sólo podrán realizarse en forma previa al reinicio de las actividades del trabajador.</w:t>
      </w:r>
    </w:p>
    <w:p w:rsidR="00BB6A71" w:rsidRPr="000D658C" w:rsidRDefault="00BB6A71" w:rsidP="00BB6A71">
      <w:pPr>
        <w:pStyle w:val="Normal1"/>
        <w:tabs>
          <w:tab w:val="left" w:pos="2040"/>
          <w:tab w:val="left" w:pos="5580"/>
        </w:tabs>
        <w:spacing w:after="160" w:line="259" w:lineRule="auto"/>
        <w:rPr>
          <w:color w:val="auto"/>
          <w:lang w:val="es-ES"/>
        </w:rPr>
      </w:pPr>
      <w:r w:rsidRPr="000D658C">
        <w:rPr>
          <w:color w:val="auto"/>
          <w:lang w:val="es-ES"/>
        </w:rPr>
        <w:lastRenderedPageBreak/>
        <w:t>e)</w:t>
      </w:r>
      <w:r w:rsidR="000D658C">
        <w:rPr>
          <w:color w:val="auto"/>
          <w:lang w:val="es-ES"/>
        </w:rPr>
        <w:t xml:space="preserve"> </w:t>
      </w:r>
      <w:r w:rsidRPr="000D658C">
        <w:rPr>
          <w:color w:val="auto"/>
          <w:lang w:val="es-ES"/>
        </w:rPr>
        <w:t>Exámenes previos a la terminación de la relación laboral o de Egreso</w:t>
      </w:r>
    </w:p>
    <w:p w:rsidR="00BB6A71" w:rsidRPr="000D658C" w:rsidRDefault="00BB6A71" w:rsidP="00BB6A71">
      <w:pPr>
        <w:pStyle w:val="Normal1"/>
        <w:tabs>
          <w:tab w:val="left" w:pos="2040"/>
          <w:tab w:val="left" w:pos="5580"/>
        </w:tabs>
        <w:spacing w:after="160" w:line="259" w:lineRule="auto"/>
        <w:rPr>
          <w:color w:val="auto"/>
          <w:lang w:val="es-ES"/>
        </w:rPr>
      </w:pPr>
      <w:r w:rsidRPr="000D658C">
        <w:rPr>
          <w:color w:val="auto"/>
          <w:lang w:val="es-ES"/>
        </w:rPr>
        <w:t xml:space="preserve">Tendrán como propósito comprobar el estado de salud frente a los elementos de riesgo a los que hubiera sido expuesto el trabajador al momento de su desvinculación. Estos exámenes permitirán el tratamiento oportuno de las enfermedades profesionales al igual que la detección de eventuales secuelas incapacitantes. </w:t>
      </w:r>
    </w:p>
    <w:p w:rsidR="00BB6A71" w:rsidRPr="000D658C" w:rsidRDefault="00BB6A71" w:rsidP="00BB6A71">
      <w:pPr>
        <w:pStyle w:val="Normal1"/>
        <w:tabs>
          <w:tab w:val="left" w:pos="2040"/>
          <w:tab w:val="left" w:pos="5580"/>
        </w:tabs>
        <w:spacing w:after="160" w:line="259" w:lineRule="auto"/>
        <w:rPr>
          <w:color w:val="auto"/>
          <w:lang w:val="es-ES"/>
        </w:rPr>
      </w:pPr>
      <w:r w:rsidRPr="000D658C">
        <w:rPr>
          <w:color w:val="auto"/>
          <w:lang w:val="es-ES"/>
        </w:rPr>
        <w:t>Tienen carácter optativo y se llevarán a cabo entre los diez (10) días anteriores y los treinta (30) días posteriores a la terminación de la relación laboral.</w:t>
      </w:r>
    </w:p>
    <w:p w:rsidR="00BB6A71" w:rsidRPr="000D658C" w:rsidRDefault="00BB6A71" w:rsidP="00BB6A71">
      <w:pPr>
        <w:pStyle w:val="Normal1"/>
        <w:tabs>
          <w:tab w:val="left" w:pos="2040"/>
          <w:tab w:val="left" w:pos="5580"/>
        </w:tabs>
        <w:spacing w:after="160" w:line="259" w:lineRule="auto"/>
        <w:rPr>
          <w:color w:val="auto"/>
          <w:lang w:val="es-ES"/>
        </w:rPr>
      </w:pPr>
      <w:r w:rsidRPr="000D658C">
        <w:rPr>
          <w:color w:val="auto"/>
          <w:lang w:val="es-ES"/>
        </w:rPr>
        <w:t>La realización de estos exámenes será responsabilidad de las ART, sin perjuicio de que la Aseguradora pueda convenir con el empleador su realización. Por esta razón, las ART solicitan al empleador la remisión de una planilla denominada “Nómina de Personal Expuesto a Agentes de Riesgo”, que es de presentación obligatoria conforme a la legislación vigente, siendo la frecuencia de presentación anual, y para los casos de elevada rotación de personal expuesto, trimestral o semestral. Cabe precisar que toda modificación coyuntural a dicha planilla (inicio o cese de exposición por cambio de puesto de trabajo, altas y bajas laborales, etc.), deben ser comunicados fehacientemente por nota o por una nueva planilla a la ART.</w:t>
      </w:r>
    </w:p>
    <w:p w:rsidR="00B42CED" w:rsidRPr="000D658C" w:rsidRDefault="00E228C0">
      <w:pPr>
        <w:pStyle w:val="Normal1"/>
        <w:tabs>
          <w:tab w:val="left" w:pos="2040"/>
          <w:tab w:val="left" w:pos="5580"/>
        </w:tabs>
        <w:spacing w:after="160" w:line="259" w:lineRule="auto"/>
        <w:rPr>
          <w:color w:val="auto"/>
          <w:u w:val="single"/>
        </w:rPr>
      </w:pPr>
      <w:r w:rsidRPr="000D658C">
        <w:rPr>
          <w:color w:val="auto"/>
          <w:u w:val="single"/>
        </w:rPr>
        <w:t>Acciones de prevención</w:t>
      </w:r>
    </w:p>
    <w:p w:rsidR="00B42CED" w:rsidRPr="000D658C" w:rsidRDefault="00E228C0">
      <w:pPr>
        <w:pStyle w:val="Normal1"/>
        <w:tabs>
          <w:tab w:val="left" w:pos="2040"/>
          <w:tab w:val="left" w:pos="5580"/>
        </w:tabs>
        <w:spacing w:after="160" w:line="259" w:lineRule="auto"/>
        <w:rPr>
          <w:color w:val="auto"/>
        </w:rPr>
      </w:pPr>
      <w:r w:rsidRPr="000D658C">
        <w:rPr>
          <w:color w:val="auto"/>
        </w:rPr>
        <w:t>Básicamente, y sintetizando, las acciones de prevención con relación a las enfermedades profesionales deben estar destinadas a:</w:t>
      </w:r>
    </w:p>
    <w:p w:rsidR="00B42CED" w:rsidRPr="000D658C" w:rsidRDefault="00E228C0">
      <w:pPr>
        <w:pStyle w:val="Normal1"/>
        <w:tabs>
          <w:tab w:val="left" w:pos="2040"/>
          <w:tab w:val="left" w:pos="5580"/>
        </w:tabs>
        <w:spacing w:after="160" w:line="259" w:lineRule="auto"/>
        <w:rPr>
          <w:color w:val="auto"/>
        </w:rPr>
      </w:pPr>
      <w:r w:rsidRPr="000D658C">
        <w:rPr>
          <w:color w:val="auto"/>
        </w:rPr>
        <w:t>• La capacitación en la Prevención de Enfermedades Profesionales.</w:t>
      </w:r>
    </w:p>
    <w:p w:rsidR="00B42CED" w:rsidRPr="000D658C" w:rsidRDefault="00E228C0">
      <w:pPr>
        <w:pStyle w:val="Normal1"/>
        <w:tabs>
          <w:tab w:val="left" w:pos="2040"/>
          <w:tab w:val="left" w:pos="5580"/>
        </w:tabs>
        <w:spacing w:after="160" w:line="259" w:lineRule="auto"/>
        <w:rPr>
          <w:color w:val="auto"/>
        </w:rPr>
      </w:pPr>
      <w:r w:rsidRPr="000D658C">
        <w:rPr>
          <w:color w:val="auto"/>
        </w:rPr>
        <w:t>• La detección de riesgos en los ambientes de trabajo.</w:t>
      </w:r>
    </w:p>
    <w:p w:rsidR="00B42CED" w:rsidRPr="000D658C" w:rsidRDefault="00E228C0">
      <w:pPr>
        <w:pStyle w:val="Normal1"/>
        <w:tabs>
          <w:tab w:val="left" w:pos="2040"/>
          <w:tab w:val="left" w:pos="5580"/>
        </w:tabs>
        <w:spacing w:after="160" w:line="259" w:lineRule="auto"/>
        <w:rPr>
          <w:color w:val="auto"/>
        </w:rPr>
      </w:pPr>
      <w:r w:rsidRPr="000D658C">
        <w:rPr>
          <w:color w:val="auto"/>
        </w:rPr>
        <w:t>• La cuantificación del riesgo.</w:t>
      </w:r>
    </w:p>
    <w:p w:rsidR="00B42CED" w:rsidRPr="000D658C" w:rsidRDefault="00E228C0">
      <w:pPr>
        <w:pStyle w:val="Normal1"/>
        <w:tabs>
          <w:tab w:val="left" w:pos="2040"/>
          <w:tab w:val="left" w:pos="5580"/>
        </w:tabs>
        <w:spacing w:after="160" w:line="259" w:lineRule="auto"/>
        <w:rPr>
          <w:color w:val="auto"/>
        </w:rPr>
      </w:pPr>
      <w:r w:rsidRPr="000D658C">
        <w:rPr>
          <w:color w:val="auto"/>
        </w:rPr>
        <w:t>• La concientización a todos los niveles de la empresa de la necesidad de realizar cambios en los ambientes de trabajo.</w:t>
      </w:r>
    </w:p>
    <w:p w:rsidR="00B42CED" w:rsidRPr="000D658C" w:rsidRDefault="00E228C0">
      <w:pPr>
        <w:pStyle w:val="Normal1"/>
        <w:tabs>
          <w:tab w:val="left" w:pos="2040"/>
          <w:tab w:val="left" w:pos="5580"/>
        </w:tabs>
        <w:spacing w:after="160" w:line="259" w:lineRule="auto"/>
        <w:rPr>
          <w:color w:val="auto"/>
        </w:rPr>
      </w:pPr>
      <w:r w:rsidRPr="000D658C">
        <w:rPr>
          <w:color w:val="auto"/>
        </w:rPr>
        <w:t>• La eliminación del riesgo del ambiente de trabajo.</w:t>
      </w:r>
    </w:p>
    <w:p w:rsidR="00B42CED" w:rsidRPr="000D658C" w:rsidRDefault="00E228C0">
      <w:pPr>
        <w:pStyle w:val="Normal1"/>
        <w:tabs>
          <w:tab w:val="left" w:pos="2040"/>
          <w:tab w:val="left" w:pos="5580"/>
        </w:tabs>
        <w:spacing w:after="160" w:line="259" w:lineRule="auto"/>
        <w:rPr>
          <w:color w:val="auto"/>
        </w:rPr>
      </w:pPr>
      <w:r w:rsidRPr="000D658C">
        <w:rPr>
          <w:color w:val="auto"/>
        </w:rPr>
        <w:t>• Ante la imposibilidad de eliminar el riesgo, a su atenuación.</w:t>
      </w:r>
    </w:p>
    <w:p w:rsidR="00B42CED" w:rsidRPr="000D658C" w:rsidRDefault="00E228C0">
      <w:pPr>
        <w:pStyle w:val="Normal1"/>
        <w:tabs>
          <w:tab w:val="left" w:pos="2040"/>
          <w:tab w:val="left" w:pos="5580"/>
        </w:tabs>
        <w:spacing w:after="160" w:line="259" w:lineRule="auto"/>
        <w:rPr>
          <w:color w:val="auto"/>
        </w:rPr>
      </w:pPr>
      <w:r w:rsidRPr="000D658C">
        <w:rPr>
          <w:color w:val="auto"/>
        </w:rPr>
        <w:t>• El asesoramiento para adoptar elementos de probada eficiencia en protección personal.</w:t>
      </w:r>
    </w:p>
    <w:p w:rsidR="00B42CED" w:rsidRDefault="00E228C0">
      <w:pPr>
        <w:pStyle w:val="Normal1"/>
        <w:tabs>
          <w:tab w:val="left" w:pos="2040"/>
          <w:tab w:val="left" w:pos="5580"/>
        </w:tabs>
        <w:spacing w:after="160" w:line="259" w:lineRule="auto"/>
        <w:rPr>
          <w:color w:val="auto"/>
        </w:rPr>
      </w:pPr>
      <w:r w:rsidRPr="000D658C">
        <w:rPr>
          <w:color w:val="auto"/>
        </w:rPr>
        <w:t>• El monitoreo posterior a la puesta en marcha de políticas de prevención.</w:t>
      </w:r>
    </w:p>
    <w:p w:rsidR="000D658C" w:rsidRPr="000D658C" w:rsidRDefault="000D658C">
      <w:pPr>
        <w:pStyle w:val="Normal1"/>
        <w:tabs>
          <w:tab w:val="left" w:pos="2040"/>
          <w:tab w:val="left" w:pos="5580"/>
        </w:tabs>
        <w:spacing w:after="160" w:line="259" w:lineRule="auto"/>
        <w:rPr>
          <w:color w:val="auto"/>
        </w:rPr>
      </w:pPr>
    </w:p>
    <w:p w:rsidR="00B42CED" w:rsidRPr="000D658C" w:rsidRDefault="000D658C">
      <w:pPr>
        <w:pStyle w:val="Normal1"/>
        <w:tabs>
          <w:tab w:val="left" w:pos="5580"/>
        </w:tabs>
        <w:spacing w:after="160" w:line="259" w:lineRule="auto"/>
        <w:rPr>
          <w:color w:val="auto"/>
        </w:rPr>
      </w:pPr>
      <w:r>
        <w:rPr>
          <w:b/>
          <w:color w:val="auto"/>
          <w:sz w:val="28"/>
          <w:szCs w:val="28"/>
        </w:rPr>
        <w:t>6</w:t>
      </w:r>
      <w:r w:rsidR="00E228C0" w:rsidRPr="000D658C">
        <w:rPr>
          <w:b/>
          <w:color w:val="auto"/>
          <w:sz w:val="28"/>
          <w:szCs w:val="28"/>
        </w:rPr>
        <w:t>. Bibliografía</w:t>
      </w:r>
    </w:p>
    <w:p w:rsidR="00B42CED" w:rsidRPr="000D658C" w:rsidRDefault="00E228C0">
      <w:pPr>
        <w:pStyle w:val="Normal1"/>
        <w:tabs>
          <w:tab w:val="left" w:pos="5580"/>
        </w:tabs>
        <w:spacing w:after="160" w:line="259" w:lineRule="auto"/>
        <w:jc w:val="both"/>
        <w:rPr>
          <w:i/>
          <w:color w:val="auto"/>
        </w:rPr>
      </w:pPr>
      <w:r w:rsidRPr="000D658C">
        <w:rPr>
          <w:i/>
          <w:color w:val="auto"/>
        </w:rPr>
        <w:t>-. Apuntes de la Cátedra de Higiene y Seguridad</w:t>
      </w:r>
    </w:p>
    <w:p w:rsidR="00B42CED" w:rsidRPr="000D658C" w:rsidRDefault="00E228C0">
      <w:pPr>
        <w:pStyle w:val="Normal1"/>
        <w:tabs>
          <w:tab w:val="left" w:pos="5580"/>
        </w:tabs>
        <w:spacing w:after="160" w:line="259" w:lineRule="auto"/>
        <w:jc w:val="both"/>
        <w:rPr>
          <w:i/>
          <w:color w:val="auto"/>
        </w:rPr>
      </w:pPr>
      <w:r w:rsidRPr="000D658C">
        <w:rPr>
          <w:i/>
          <w:color w:val="auto"/>
        </w:rPr>
        <w:t>-. Listado de Agentes de Riesgo según disposición SRT N°02/2014</w:t>
      </w:r>
    </w:p>
    <w:p w:rsidR="00B42CED" w:rsidRPr="000D658C" w:rsidRDefault="00E228C0">
      <w:pPr>
        <w:pStyle w:val="Normal1"/>
        <w:tabs>
          <w:tab w:val="left" w:pos="5580"/>
        </w:tabs>
        <w:spacing w:after="160" w:line="259" w:lineRule="auto"/>
        <w:jc w:val="both"/>
        <w:rPr>
          <w:i/>
          <w:color w:val="auto"/>
        </w:rPr>
      </w:pPr>
      <w:r w:rsidRPr="000D658C">
        <w:rPr>
          <w:i/>
          <w:color w:val="auto"/>
        </w:rPr>
        <w:t>-. Decretos 658/96, 1278/2000, 1167/2003, 49/2014</w:t>
      </w:r>
    </w:p>
    <w:p w:rsidR="00B42CED" w:rsidRPr="000D658C" w:rsidRDefault="00E228C0">
      <w:pPr>
        <w:pStyle w:val="Normal1"/>
        <w:tabs>
          <w:tab w:val="left" w:pos="5580"/>
        </w:tabs>
        <w:spacing w:after="160" w:line="259" w:lineRule="auto"/>
        <w:jc w:val="both"/>
        <w:rPr>
          <w:i/>
          <w:color w:val="auto"/>
        </w:rPr>
      </w:pPr>
      <w:r w:rsidRPr="000D658C">
        <w:rPr>
          <w:i/>
          <w:color w:val="auto"/>
        </w:rPr>
        <w:t>-. Ley N° 24557</w:t>
      </w:r>
    </w:p>
    <w:sectPr w:rsidR="00B42CED" w:rsidRPr="000D658C" w:rsidSect="00B42CED">
      <w:headerReference w:type="default" r:id="rId11"/>
      <w:footerReference w:type="default" r:id="rId12"/>
      <w:pgSz w:w="11906" w:h="16838"/>
      <w:pgMar w:top="851" w:right="1701" w:bottom="1417"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61A" w:rsidRDefault="00C4661A" w:rsidP="00B42CED">
      <w:r>
        <w:separator/>
      </w:r>
    </w:p>
  </w:endnote>
  <w:endnote w:type="continuationSeparator" w:id="0">
    <w:p w:rsidR="00C4661A" w:rsidRDefault="00C4661A" w:rsidP="00B4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CED" w:rsidRDefault="00B42CED">
    <w:pPr>
      <w:pStyle w:val="Normal1"/>
      <w:tabs>
        <w:tab w:val="center" w:pos="4252"/>
        <w:tab w:val="right" w:pos="8504"/>
      </w:tabs>
      <w:jc w:val="right"/>
    </w:pPr>
    <w:r>
      <w:fldChar w:fldCharType="begin"/>
    </w:r>
    <w:r w:rsidR="00E228C0">
      <w:instrText>PAGE</w:instrText>
    </w:r>
    <w:r>
      <w:fldChar w:fldCharType="separate"/>
    </w:r>
    <w:r w:rsidR="006B62B2">
      <w:rPr>
        <w:noProof/>
      </w:rPr>
      <w:t>14</w:t>
    </w:r>
    <w:r>
      <w:fldChar w:fldCharType="end"/>
    </w:r>
    <w:r w:rsidR="00E03E21">
      <w:rPr>
        <w:noProof/>
      </w:rPr>
      <mc:AlternateContent>
        <mc:Choice Requires="wps">
          <w:drawing>
            <wp:anchor distT="0" distB="0" distL="0" distR="0" simplePos="0" relativeHeight="251658240" behindDoc="1" locked="0" layoutInCell="1" hidden="0" allowOverlap="1">
              <wp:simplePos x="0" y="0"/>
              <wp:positionH relativeFrom="margin">
                <wp:posOffset>0</wp:posOffset>
              </wp:positionH>
              <wp:positionV relativeFrom="paragraph">
                <wp:posOffset>63500</wp:posOffset>
              </wp:positionV>
              <wp:extent cx="5194300" cy="12700"/>
              <wp:effectExtent l="0" t="0" r="0" b="0"/>
              <wp:wrapSquare wrapText="bothSides" distT="0" distB="0" distL="0" distR="0"/>
              <wp:docPr id="8" name="Conector recto de flecha 8"/>
              <wp:cNvGraphicFramePr/>
              <a:graphic xmlns:a="http://schemas.openxmlformats.org/drawingml/2006/main">
                <a:graphicData uri="http://schemas.microsoft.com/office/word/2010/wordprocessingShape">
                  <wps:wsp>
                    <wps:cNvCnPr/>
                    <wps:spPr>
                      <a:xfrm flipH="1">
                        <a:off x="2745719" y="3779639"/>
                        <a:ext cx="5200560" cy="719"/>
                      </a:xfrm>
                      <a:prstGeom prst="straightConnector1">
                        <a:avLst/>
                      </a:prstGeom>
                      <a:noFill/>
                      <a:ln w="9525" cap="flat" cmpd="sng">
                        <a:solidFill>
                          <a:schemeClr val="dk1"/>
                        </a:solidFill>
                        <a:prstDash val="solid"/>
                        <a:miter lim="800000"/>
                        <a:headEnd type="none" w="med" len="med"/>
                        <a:tailEnd type="none" w="med" len="med"/>
                      </a:ln>
                    </wps:spPr>
                    <wps:bodyPr/>
                  </wps:wsp>
                </a:graphicData>
              </a:graphic>
            </wp:anchor>
          </w:drawing>
        </mc:Choice>
        <mc:Fallback>
          <w:pict>
            <v:shapetype w14:anchorId="4D344023" id="_x0000_t32" coordsize="21600,21600" o:spt="32" o:oned="t" path="m,l21600,21600e" filled="f">
              <v:path arrowok="t" fillok="f" o:connecttype="none"/>
              <o:lock v:ext="edit" shapetype="t"/>
            </v:shapetype>
            <v:shape id="Conector recto de flecha 8" o:spid="_x0000_s1026" type="#_x0000_t32" style="position:absolute;margin-left:0;margin-top:5pt;width:409pt;height:1pt;flip:x;z-index:-251658240;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" strokecolor="black [3200]">
              <v:stroke joinstyle="miter"/>
              <w10:wrap type="square" anchorx="margin"/>
            </v:shape>
          </w:pict>
        </mc:Fallback>
      </mc:AlternateContent>
    </w:r>
  </w:p>
  <w:p w:rsidR="00B42CED" w:rsidRDefault="00B42CED">
    <w:pPr>
      <w:pStyle w:val="Normal1"/>
      <w:tabs>
        <w:tab w:val="center" w:pos="4252"/>
        <w:tab w:val="right" w:pos="8504"/>
      </w:tabs>
      <w:spacing w:after="6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61A" w:rsidRDefault="00C4661A" w:rsidP="00B42CED">
      <w:r>
        <w:separator/>
      </w:r>
    </w:p>
  </w:footnote>
  <w:footnote w:type="continuationSeparator" w:id="0">
    <w:p w:rsidR="00C4661A" w:rsidRDefault="00C4661A" w:rsidP="00B42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CED" w:rsidRDefault="00B42CED">
    <w:pPr>
      <w:pStyle w:val="Normal1"/>
      <w:tabs>
        <w:tab w:val="center" w:pos="4252"/>
        <w:tab w:val="right" w:pos="8504"/>
      </w:tabs>
      <w:jc w:val="right"/>
      <w:rPr>
        <w:i/>
        <w:color w:val="3B3838"/>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31098"/>
    <w:multiLevelType w:val="multilevel"/>
    <w:tmpl w:val="92F6939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22AA1B5A"/>
    <w:multiLevelType w:val="multilevel"/>
    <w:tmpl w:val="FE6E5352"/>
    <w:lvl w:ilvl="0">
      <w:start w:val="1"/>
      <w:numFmt w:val="bullet"/>
      <w:lvlText w:val="●"/>
      <w:lvlJc w:val="left"/>
      <w:pPr>
        <w:ind w:left="1117" w:hanging="360"/>
      </w:pPr>
      <w:rPr>
        <w:rFonts w:ascii="Arial" w:eastAsia="Arial" w:hAnsi="Arial" w:cs="Arial"/>
      </w:rPr>
    </w:lvl>
    <w:lvl w:ilvl="1">
      <w:start w:val="1"/>
      <w:numFmt w:val="bullet"/>
      <w:lvlText w:val="◦"/>
      <w:lvlJc w:val="left"/>
      <w:pPr>
        <w:ind w:left="1477" w:hanging="360"/>
      </w:pPr>
      <w:rPr>
        <w:rFonts w:ascii="Arial" w:eastAsia="Arial" w:hAnsi="Arial" w:cs="Arial"/>
      </w:rPr>
    </w:lvl>
    <w:lvl w:ilvl="2">
      <w:start w:val="1"/>
      <w:numFmt w:val="bullet"/>
      <w:lvlText w:val="▪"/>
      <w:lvlJc w:val="left"/>
      <w:pPr>
        <w:ind w:left="1837" w:hanging="360"/>
      </w:pPr>
      <w:rPr>
        <w:rFonts w:ascii="Arial" w:eastAsia="Arial" w:hAnsi="Arial" w:cs="Arial"/>
      </w:rPr>
    </w:lvl>
    <w:lvl w:ilvl="3">
      <w:start w:val="1"/>
      <w:numFmt w:val="bullet"/>
      <w:lvlText w:val="●"/>
      <w:lvlJc w:val="left"/>
      <w:pPr>
        <w:ind w:left="2197" w:hanging="360"/>
      </w:pPr>
      <w:rPr>
        <w:rFonts w:ascii="Arial" w:eastAsia="Arial" w:hAnsi="Arial" w:cs="Arial"/>
      </w:rPr>
    </w:lvl>
    <w:lvl w:ilvl="4">
      <w:start w:val="1"/>
      <w:numFmt w:val="bullet"/>
      <w:lvlText w:val="◦"/>
      <w:lvlJc w:val="left"/>
      <w:pPr>
        <w:ind w:left="2557" w:hanging="360"/>
      </w:pPr>
      <w:rPr>
        <w:rFonts w:ascii="Arial" w:eastAsia="Arial" w:hAnsi="Arial" w:cs="Arial"/>
      </w:rPr>
    </w:lvl>
    <w:lvl w:ilvl="5">
      <w:start w:val="1"/>
      <w:numFmt w:val="bullet"/>
      <w:lvlText w:val="▪"/>
      <w:lvlJc w:val="left"/>
      <w:pPr>
        <w:ind w:left="2917" w:hanging="360"/>
      </w:pPr>
      <w:rPr>
        <w:rFonts w:ascii="Arial" w:eastAsia="Arial" w:hAnsi="Arial" w:cs="Arial"/>
      </w:rPr>
    </w:lvl>
    <w:lvl w:ilvl="6">
      <w:start w:val="1"/>
      <w:numFmt w:val="bullet"/>
      <w:lvlText w:val="●"/>
      <w:lvlJc w:val="left"/>
      <w:pPr>
        <w:ind w:left="3277" w:hanging="360"/>
      </w:pPr>
      <w:rPr>
        <w:rFonts w:ascii="Arial" w:eastAsia="Arial" w:hAnsi="Arial" w:cs="Arial"/>
      </w:rPr>
    </w:lvl>
    <w:lvl w:ilvl="7">
      <w:start w:val="1"/>
      <w:numFmt w:val="bullet"/>
      <w:lvlText w:val="◦"/>
      <w:lvlJc w:val="left"/>
      <w:pPr>
        <w:ind w:left="3637" w:hanging="360"/>
      </w:pPr>
      <w:rPr>
        <w:rFonts w:ascii="Arial" w:eastAsia="Arial" w:hAnsi="Arial" w:cs="Arial"/>
      </w:rPr>
    </w:lvl>
    <w:lvl w:ilvl="8">
      <w:start w:val="1"/>
      <w:numFmt w:val="bullet"/>
      <w:lvlText w:val="▪"/>
      <w:lvlJc w:val="left"/>
      <w:pPr>
        <w:ind w:left="3997" w:hanging="360"/>
      </w:pPr>
      <w:rPr>
        <w:rFonts w:ascii="Arial" w:eastAsia="Arial" w:hAnsi="Arial" w:cs="Arial"/>
      </w:rPr>
    </w:lvl>
  </w:abstractNum>
  <w:abstractNum w:abstractNumId="2" w15:restartNumberingAfterBreak="0">
    <w:nsid w:val="27E36554"/>
    <w:multiLevelType w:val="hybridMultilevel"/>
    <w:tmpl w:val="297A995A"/>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85A1574"/>
    <w:multiLevelType w:val="hybridMultilevel"/>
    <w:tmpl w:val="903E0F6C"/>
    <w:lvl w:ilvl="0" w:tplc="07A0FE3E">
      <w:start w:val="1"/>
      <w:numFmt w:val="bullet"/>
      <w:lvlText w:val="-"/>
      <w:lvlJc w:val="left"/>
      <w:pPr>
        <w:tabs>
          <w:tab w:val="num" w:pos="720"/>
        </w:tabs>
        <w:ind w:left="720" w:hanging="360"/>
      </w:pPr>
      <w:rPr>
        <w:rFonts w:ascii="Times New Roman" w:hAnsi="Times New Roman" w:hint="default"/>
      </w:rPr>
    </w:lvl>
    <w:lvl w:ilvl="1" w:tplc="45A2CAC6" w:tentative="1">
      <w:start w:val="1"/>
      <w:numFmt w:val="bullet"/>
      <w:lvlText w:val="-"/>
      <w:lvlJc w:val="left"/>
      <w:pPr>
        <w:tabs>
          <w:tab w:val="num" w:pos="1440"/>
        </w:tabs>
        <w:ind w:left="1440" w:hanging="360"/>
      </w:pPr>
      <w:rPr>
        <w:rFonts w:ascii="Times New Roman" w:hAnsi="Times New Roman" w:hint="default"/>
      </w:rPr>
    </w:lvl>
    <w:lvl w:ilvl="2" w:tplc="B642A4FC" w:tentative="1">
      <w:start w:val="1"/>
      <w:numFmt w:val="bullet"/>
      <w:lvlText w:val="-"/>
      <w:lvlJc w:val="left"/>
      <w:pPr>
        <w:tabs>
          <w:tab w:val="num" w:pos="2160"/>
        </w:tabs>
        <w:ind w:left="2160" w:hanging="360"/>
      </w:pPr>
      <w:rPr>
        <w:rFonts w:ascii="Times New Roman" w:hAnsi="Times New Roman" w:hint="default"/>
      </w:rPr>
    </w:lvl>
    <w:lvl w:ilvl="3" w:tplc="EE56E0E4" w:tentative="1">
      <w:start w:val="1"/>
      <w:numFmt w:val="bullet"/>
      <w:lvlText w:val="-"/>
      <w:lvlJc w:val="left"/>
      <w:pPr>
        <w:tabs>
          <w:tab w:val="num" w:pos="2880"/>
        </w:tabs>
        <w:ind w:left="2880" w:hanging="360"/>
      </w:pPr>
      <w:rPr>
        <w:rFonts w:ascii="Times New Roman" w:hAnsi="Times New Roman" w:hint="default"/>
      </w:rPr>
    </w:lvl>
    <w:lvl w:ilvl="4" w:tplc="32E03382" w:tentative="1">
      <w:start w:val="1"/>
      <w:numFmt w:val="bullet"/>
      <w:lvlText w:val="-"/>
      <w:lvlJc w:val="left"/>
      <w:pPr>
        <w:tabs>
          <w:tab w:val="num" w:pos="3600"/>
        </w:tabs>
        <w:ind w:left="3600" w:hanging="360"/>
      </w:pPr>
      <w:rPr>
        <w:rFonts w:ascii="Times New Roman" w:hAnsi="Times New Roman" w:hint="default"/>
      </w:rPr>
    </w:lvl>
    <w:lvl w:ilvl="5" w:tplc="70CA76B0" w:tentative="1">
      <w:start w:val="1"/>
      <w:numFmt w:val="bullet"/>
      <w:lvlText w:val="-"/>
      <w:lvlJc w:val="left"/>
      <w:pPr>
        <w:tabs>
          <w:tab w:val="num" w:pos="4320"/>
        </w:tabs>
        <w:ind w:left="4320" w:hanging="360"/>
      </w:pPr>
      <w:rPr>
        <w:rFonts w:ascii="Times New Roman" w:hAnsi="Times New Roman" w:hint="default"/>
      </w:rPr>
    </w:lvl>
    <w:lvl w:ilvl="6" w:tplc="9C8ACB5E" w:tentative="1">
      <w:start w:val="1"/>
      <w:numFmt w:val="bullet"/>
      <w:lvlText w:val="-"/>
      <w:lvlJc w:val="left"/>
      <w:pPr>
        <w:tabs>
          <w:tab w:val="num" w:pos="5040"/>
        </w:tabs>
        <w:ind w:left="5040" w:hanging="360"/>
      </w:pPr>
      <w:rPr>
        <w:rFonts w:ascii="Times New Roman" w:hAnsi="Times New Roman" w:hint="default"/>
      </w:rPr>
    </w:lvl>
    <w:lvl w:ilvl="7" w:tplc="4C4C4FDE" w:tentative="1">
      <w:start w:val="1"/>
      <w:numFmt w:val="bullet"/>
      <w:lvlText w:val="-"/>
      <w:lvlJc w:val="left"/>
      <w:pPr>
        <w:tabs>
          <w:tab w:val="num" w:pos="5760"/>
        </w:tabs>
        <w:ind w:left="5760" w:hanging="360"/>
      </w:pPr>
      <w:rPr>
        <w:rFonts w:ascii="Times New Roman" w:hAnsi="Times New Roman" w:hint="default"/>
      </w:rPr>
    </w:lvl>
    <w:lvl w:ilvl="8" w:tplc="8E98D0D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87F2D51"/>
    <w:multiLevelType w:val="multilevel"/>
    <w:tmpl w:val="796CA642"/>
    <w:lvl w:ilvl="0">
      <w:start w:val="1"/>
      <w:numFmt w:val="bullet"/>
      <w:lvlText w:val="●"/>
      <w:lvlJc w:val="left"/>
      <w:pPr>
        <w:ind w:left="1117" w:hanging="360"/>
      </w:pPr>
      <w:rPr>
        <w:rFonts w:ascii="Arial" w:eastAsia="Arial" w:hAnsi="Arial" w:cs="Arial"/>
      </w:rPr>
    </w:lvl>
    <w:lvl w:ilvl="1">
      <w:start w:val="1"/>
      <w:numFmt w:val="bullet"/>
      <w:lvlText w:val="◦"/>
      <w:lvlJc w:val="left"/>
      <w:pPr>
        <w:ind w:left="1477" w:hanging="360"/>
      </w:pPr>
      <w:rPr>
        <w:rFonts w:ascii="Arial" w:eastAsia="Arial" w:hAnsi="Arial" w:cs="Arial"/>
      </w:rPr>
    </w:lvl>
    <w:lvl w:ilvl="2">
      <w:start w:val="1"/>
      <w:numFmt w:val="bullet"/>
      <w:lvlText w:val="▪"/>
      <w:lvlJc w:val="left"/>
      <w:pPr>
        <w:ind w:left="1837" w:hanging="360"/>
      </w:pPr>
      <w:rPr>
        <w:rFonts w:ascii="Arial" w:eastAsia="Arial" w:hAnsi="Arial" w:cs="Arial"/>
      </w:rPr>
    </w:lvl>
    <w:lvl w:ilvl="3">
      <w:start w:val="1"/>
      <w:numFmt w:val="bullet"/>
      <w:lvlText w:val="●"/>
      <w:lvlJc w:val="left"/>
      <w:pPr>
        <w:ind w:left="2197" w:hanging="360"/>
      </w:pPr>
      <w:rPr>
        <w:rFonts w:ascii="Arial" w:eastAsia="Arial" w:hAnsi="Arial" w:cs="Arial"/>
      </w:rPr>
    </w:lvl>
    <w:lvl w:ilvl="4">
      <w:start w:val="1"/>
      <w:numFmt w:val="bullet"/>
      <w:lvlText w:val="◦"/>
      <w:lvlJc w:val="left"/>
      <w:pPr>
        <w:ind w:left="2557" w:hanging="360"/>
      </w:pPr>
      <w:rPr>
        <w:rFonts w:ascii="Arial" w:eastAsia="Arial" w:hAnsi="Arial" w:cs="Arial"/>
      </w:rPr>
    </w:lvl>
    <w:lvl w:ilvl="5">
      <w:start w:val="1"/>
      <w:numFmt w:val="bullet"/>
      <w:lvlText w:val="▪"/>
      <w:lvlJc w:val="left"/>
      <w:pPr>
        <w:ind w:left="2917" w:hanging="360"/>
      </w:pPr>
      <w:rPr>
        <w:rFonts w:ascii="Arial" w:eastAsia="Arial" w:hAnsi="Arial" w:cs="Arial"/>
      </w:rPr>
    </w:lvl>
    <w:lvl w:ilvl="6">
      <w:start w:val="1"/>
      <w:numFmt w:val="bullet"/>
      <w:lvlText w:val="●"/>
      <w:lvlJc w:val="left"/>
      <w:pPr>
        <w:ind w:left="3277" w:hanging="360"/>
      </w:pPr>
      <w:rPr>
        <w:rFonts w:ascii="Arial" w:eastAsia="Arial" w:hAnsi="Arial" w:cs="Arial"/>
      </w:rPr>
    </w:lvl>
    <w:lvl w:ilvl="7">
      <w:start w:val="1"/>
      <w:numFmt w:val="bullet"/>
      <w:lvlText w:val="◦"/>
      <w:lvlJc w:val="left"/>
      <w:pPr>
        <w:ind w:left="3637" w:hanging="360"/>
      </w:pPr>
      <w:rPr>
        <w:rFonts w:ascii="Arial" w:eastAsia="Arial" w:hAnsi="Arial" w:cs="Arial"/>
      </w:rPr>
    </w:lvl>
    <w:lvl w:ilvl="8">
      <w:start w:val="1"/>
      <w:numFmt w:val="bullet"/>
      <w:lvlText w:val="▪"/>
      <w:lvlJc w:val="left"/>
      <w:pPr>
        <w:ind w:left="3997" w:hanging="360"/>
      </w:pPr>
      <w:rPr>
        <w:rFonts w:ascii="Arial" w:eastAsia="Arial" w:hAnsi="Arial" w:cs="Arial"/>
      </w:rPr>
    </w:lvl>
  </w:abstractNum>
  <w:abstractNum w:abstractNumId="5" w15:restartNumberingAfterBreak="0">
    <w:nsid w:val="3D7E4366"/>
    <w:multiLevelType w:val="multilevel"/>
    <w:tmpl w:val="BE126A34"/>
    <w:lvl w:ilvl="0">
      <w:start w:val="1"/>
      <w:numFmt w:val="bullet"/>
      <w:lvlText w:val="●"/>
      <w:lvlJc w:val="left"/>
      <w:pPr>
        <w:ind w:left="1117" w:hanging="360"/>
      </w:pPr>
      <w:rPr>
        <w:rFonts w:ascii="Arial" w:eastAsia="Arial" w:hAnsi="Arial" w:cs="Arial"/>
      </w:rPr>
    </w:lvl>
    <w:lvl w:ilvl="1">
      <w:start w:val="1"/>
      <w:numFmt w:val="bullet"/>
      <w:lvlText w:val="◦"/>
      <w:lvlJc w:val="left"/>
      <w:pPr>
        <w:ind w:left="1477" w:hanging="360"/>
      </w:pPr>
      <w:rPr>
        <w:rFonts w:ascii="Arial" w:eastAsia="Arial" w:hAnsi="Arial" w:cs="Arial"/>
      </w:rPr>
    </w:lvl>
    <w:lvl w:ilvl="2">
      <w:start w:val="1"/>
      <w:numFmt w:val="bullet"/>
      <w:lvlText w:val="▪"/>
      <w:lvlJc w:val="left"/>
      <w:pPr>
        <w:ind w:left="1837" w:hanging="360"/>
      </w:pPr>
      <w:rPr>
        <w:rFonts w:ascii="Arial" w:eastAsia="Arial" w:hAnsi="Arial" w:cs="Arial"/>
      </w:rPr>
    </w:lvl>
    <w:lvl w:ilvl="3">
      <w:start w:val="1"/>
      <w:numFmt w:val="bullet"/>
      <w:lvlText w:val="●"/>
      <w:lvlJc w:val="left"/>
      <w:pPr>
        <w:ind w:left="2197" w:hanging="360"/>
      </w:pPr>
      <w:rPr>
        <w:rFonts w:ascii="Arial" w:eastAsia="Arial" w:hAnsi="Arial" w:cs="Arial"/>
      </w:rPr>
    </w:lvl>
    <w:lvl w:ilvl="4">
      <w:start w:val="1"/>
      <w:numFmt w:val="bullet"/>
      <w:lvlText w:val="◦"/>
      <w:lvlJc w:val="left"/>
      <w:pPr>
        <w:ind w:left="2557" w:hanging="360"/>
      </w:pPr>
      <w:rPr>
        <w:rFonts w:ascii="Arial" w:eastAsia="Arial" w:hAnsi="Arial" w:cs="Arial"/>
      </w:rPr>
    </w:lvl>
    <w:lvl w:ilvl="5">
      <w:start w:val="1"/>
      <w:numFmt w:val="bullet"/>
      <w:lvlText w:val="▪"/>
      <w:lvlJc w:val="left"/>
      <w:pPr>
        <w:ind w:left="2917" w:hanging="360"/>
      </w:pPr>
      <w:rPr>
        <w:rFonts w:ascii="Arial" w:eastAsia="Arial" w:hAnsi="Arial" w:cs="Arial"/>
      </w:rPr>
    </w:lvl>
    <w:lvl w:ilvl="6">
      <w:start w:val="1"/>
      <w:numFmt w:val="bullet"/>
      <w:lvlText w:val="●"/>
      <w:lvlJc w:val="left"/>
      <w:pPr>
        <w:ind w:left="3277" w:hanging="360"/>
      </w:pPr>
      <w:rPr>
        <w:rFonts w:ascii="Arial" w:eastAsia="Arial" w:hAnsi="Arial" w:cs="Arial"/>
      </w:rPr>
    </w:lvl>
    <w:lvl w:ilvl="7">
      <w:start w:val="1"/>
      <w:numFmt w:val="bullet"/>
      <w:lvlText w:val="◦"/>
      <w:lvlJc w:val="left"/>
      <w:pPr>
        <w:ind w:left="3637" w:hanging="360"/>
      </w:pPr>
      <w:rPr>
        <w:rFonts w:ascii="Arial" w:eastAsia="Arial" w:hAnsi="Arial" w:cs="Arial"/>
      </w:rPr>
    </w:lvl>
    <w:lvl w:ilvl="8">
      <w:start w:val="1"/>
      <w:numFmt w:val="bullet"/>
      <w:lvlText w:val="▪"/>
      <w:lvlJc w:val="left"/>
      <w:pPr>
        <w:ind w:left="3997" w:hanging="360"/>
      </w:pPr>
      <w:rPr>
        <w:rFonts w:ascii="Arial" w:eastAsia="Arial" w:hAnsi="Arial" w:cs="Arial"/>
      </w:rPr>
    </w:lvl>
  </w:abstractNum>
  <w:abstractNum w:abstractNumId="6" w15:restartNumberingAfterBreak="0">
    <w:nsid w:val="3D867584"/>
    <w:multiLevelType w:val="hybridMultilevel"/>
    <w:tmpl w:val="74E4EF0A"/>
    <w:lvl w:ilvl="0" w:tplc="2C0A0011">
      <w:start w:val="1"/>
      <w:numFmt w:val="decimal"/>
      <w:lvlText w:val="%1)"/>
      <w:lvlJc w:val="left"/>
      <w:pPr>
        <w:ind w:left="720" w:hanging="360"/>
      </w:pPr>
      <w:rPr>
        <w:rFonts w:hint="default"/>
      </w:rPr>
    </w:lvl>
    <w:lvl w:ilvl="1" w:tplc="2C0A0005">
      <w:start w:val="1"/>
      <w:numFmt w:val="bullet"/>
      <w:lvlText w:val=""/>
      <w:lvlJc w:val="left"/>
      <w:pPr>
        <w:ind w:left="1440" w:hanging="360"/>
      </w:pPr>
      <w:rPr>
        <w:rFonts w:ascii="Wingdings" w:hAnsi="Wingdings"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65A212C"/>
    <w:multiLevelType w:val="hybridMultilevel"/>
    <w:tmpl w:val="90ACA73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3B21BEB"/>
    <w:multiLevelType w:val="hybridMultilevel"/>
    <w:tmpl w:val="E460ED14"/>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6F71A29"/>
    <w:multiLevelType w:val="multilevel"/>
    <w:tmpl w:val="8B826C56"/>
    <w:lvl w:ilvl="0">
      <w:start w:val="1"/>
      <w:numFmt w:val="bullet"/>
      <w:lvlText w:val="●"/>
      <w:lvlJc w:val="left"/>
      <w:pPr>
        <w:ind w:left="1117" w:hanging="360"/>
      </w:pPr>
      <w:rPr>
        <w:rFonts w:ascii="Arial" w:eastAsia="Arial" w:hAnsi="Arial" w:cs="Arial"/>
      </w:rPr>
    </w:lvl>
    <w:lvl w:ilvl="1">
      <w:start w:val="1"/>
      <w:numFmt w:val="bullet"/>
      <w:lvlText w:val="◦"/>
      <w:lvlJc w:val="left"/>
      <w:pPr>
        <w:ind w:left="1477" w:hanging="360"/>
      </w:pPr>
      <w:rPr>
        <w:rFonts w:ascii="Arial" w:eastAsia="Arial" w:hAnsi="Arial" w:cs="Arial"/>
      </w:rPr>
    </w:lvl>
    <w:lvl w:ilvl="2">
      <w:start w:val="1"/>
      <w:numFmt w:val="bullet"/>
      <w:lvlText w:val="▪"/>
      <w:lvlJc w:val="left"/>
      <w:pPr>
        <w:ind w:left="1837" w:hanging="360"/>
      </w:pPr>
      <w:rPr>
        <w:rFonts w:ascii="Arial" w:eastAsia="Arial" w:hAnsi="Arial" w:cs="Arial"/>
      </w:rPr>
    </w:lvl>
    <w:lvl w:ilvl="3">
      <w:start w:val="1"/>
      <w:numFmt w:val="bullet"/>
      <w:lvlText w:val="●"/>
      <w:lvlJc w:val="left"/>
      <w:pPr>
        <w:ind w:left="2197" w:hanging="360"/>
      </w:pPr>
      <w:rPr>
        <w:rFonts w:ascii="Arial" w:eastAsia="Arial" w:hAnsi="Arial" w:cs="Arial"/>
      </w:rPr>
    </w:lvl>
    <w:lvl w:ilvl="4">
      <w:start w:val="1"/>
      <w:numFmt w:val="bullet"/>
      <w:lvlText w:val="◦"/>
      <w:lvlJc w:val="left"/>
      <w:pPr>
        <w:ind w:left="2557" w:hanging="360"/>
      </w:pPr>
      <w:rPr>
        <w:rFonts w:ascii="Arial" w:eastAsia="Arial" w:hAnsi="Arial" w:cs="Arial"/>
      </w:rPr>
    </w:lvl>
    <w:lvl w:ilvl="5">
      <w:start w:val="1"/>
      <w:numFmt w:val="bullet"/>
      <w:lvlText w:val="▪"/>
      <w:lvlJc w:val="left"/>
      <w:pPr>
        <w:ind w:left="2917" w:hanging="360"/>
      </w:pPr>
      <w:rPr>
        <w:rFonts w:ascii="Arial" w:eastAsia="Arial" w:hAnsi="Arial" w:cs="Arial"/>
      </w:rPr>
    </w:lvl>
    <w:lvl w:ilvl="6">
      <w:start w:val="1"/>
      <w:numFmt w:val="bullet"/>
      <w:lvlText w:val="●"/>
      <w:lvlJc w:val="left"/>
      <w:pPr>
        <w:ind w:left="3277" w:hanging="360"/>
      </w:pPr>
      <w:rPr>
        <w:rFonts w:ascii="Arial" w:eastAsia="Arial" w:hAnsi="Arial" w:cs="Arial"/>
      </w:rPr>
    </w:lvl>
    <w:lvl w:ilvl="7">
      <w:start w:val="1"/>
      <w:numFmt w:val="bullet"/>
      <w:lvlText w:val="◦"/>
      <w:lvlJc w:val="left"/>
      <w:pPr>
        <w:ind w:left="3637" w:hanging="360"/>
      </w:pPr>
      <w:rPr>
        <w:rFonts w:ascii="Arial" w:eastAsia="Arial" w:hAnsi="Arial" w:cs="Arial"/>
      </w:rPr>
    </w:lvl>
    <w:lvl w:ilvl="8">
      <w:start w:val="1"/>
      <w:numFmt w:val="bullet"/>
      <w:lvlText w:val="▪"/>
      <w:lvlJc w:val="left"/>
      <w:pPr>
        <w:ind w:left="3997" w:hanging="360"/>
      </w:pPr>
      <w:rPr>
        <w:rFonts w:ascii="Arial" w:eastAsia="Arial" w:hAnsi="Arial" w:cs="Arial"/>
      </w:rPr>
    </w:lvl>
  </w:abstractNum>
  <w:abstractNum w:abstractNumId="10" w15:restartNumberingAfterBreak="0">
    <w:nsid w:val="57BB5F55"/>
    <w:multiLevelType w:val="hybridMultilevel"/>
    <w:tmpl w:val="BDAE74F4"/>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83C473C"/>
    <w:multiLevelType w:val="hybridMultilevel"/>
    <w:tmpl w:val="1DBE6372"/>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AED0A61"/>
    <w:multiLevelType w:val="hybridMultilevel"/>
    <w:tmpl w:val="C8A272B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DF24E82"/>
    <w:multiLevelType w:val="multilevel"/>
    <w:tmpl w:val="4D9E1C74"/>
    <w:lvl w:ilvl="0">
      <w:start w:val="1"/>
      <w:numFmt w:val="bullet"/>
      <w:lvlText w:val="●"/>
      <w:lvlJc w:val="left"/>
      <w:pPr>
        <w:ind w:left="1117" w:hanging="360"/>
      </w:pPr>
      <w:rPr>
        <w:rFonts w:ascii="Arial" w:eastAsia="Arial" w:hAnsi="Arial" w:cs="Arial"/>
      </w:rPr>
    </w:lvl>
    <w:lvl w:ilvl="1">
      <w:start w:val="1"/>
      <w:numFmt w:val="bullet"/>
      <w:lvlText w:val="◦"/>
      <w:lvlJc w:val="left"/>
      <w:pPr>
        <w:ind w:left="1477" w:hanging="360"/>
      </w:pPr>
      <w:rPr>
        <w:rFonts w:ascii="Arial" w:eastAsia="Arial" w:hAnsi="Arial" w:cs="Arial"/>
      </w:rPr>
    </w:lvl>
    <w:lvl w:ilvl="2">
      <w:start w:val="1"/>
      <w:numFmt w:val="bullet"/>
      <w:lvlText w:val="▪"/>
      <w:lvlJc w:val="left"/>
      <w:pPr>
        <w:ind w:left="1837" w:hanging="360"/>
      </w:pPr>
      <w:rPr>
        <w:rFonts w:ascii="Arial" w:eastAsia="Arial" w:hAnsi="Arial" w:cs="Arial"/>
      </w:rPr>
    </w:lvl>
    <w:lvl w:ilvl="3">
      <w:start w:val="1"/>
      <w:numFmt w:val="bullet"/>
      <w:lvlText w:val="●"/>
      <w:lvlJc w:val="left"/>
      <w:pPr>
        <w:ind w:left="2197" w:hanging="360"/>
      </w:pPr>
      <w:rPr>
        <w:rFonts w:ascii="Arial" w:eastAsia="Arial" w:hAnsi="Arial" w:cs="Arial"/>
      </w:rPr>
    </w:lvl>
    <w:lvl w:ilvl="4">
      <w:start w:val="1"/>
      <w:numFmt w:val="bullet"/>
      <w:lvlText w:val="◦"/>
      <w:lvlJc w:val="left"/>
      <w:pPr>
        <w:ind w:left="2557" w:hanging="360"/>
      </w:pPr>
      <w:rPr>
        <w:rFonts w:ascii="Arial" w:eastAsia="Arial" w:hAnsi="Arial" w:cs="Arial"/>
      </w:rPr>
    </w:lvl>
    <w:lvl w:ilvl="5">
      <w:start w:val="1"/>
      <w:numFmt w:val="bullet"/>
      <w:lvlText w:val="▪"/>
      <w:lvlJc w:val="left"/>
      <w:pPr>
        <w:ind w:left="2917" w:hanging="360"/>
      </w:pPr>
      <w:rPr>
        <w:rFonts w:ascii="Arial" w:eastAsia="Arial" w:hAnsi="Arial" w:cs="Arial"/>
      </w:rPr>
    </w:lvl>
    <w:lvl w:ilvl="6">
      <w:start w:val="1"/>
      <w:numFmt w:val="bullet"/>
      <w:lvlText w:val="●"/>
      <w:lvlJc w:val="left"/>
      <w:pPr>
        <w:ind w:left="3277" w:hanging="360"/>
      </w:pPr>
      <w:rPr>
        <w:rFonts w:ascii="Arial" w:eastAsia="Arial" w:hAnsi="Arial" w:cs="Arial"/>
      </w:rPr>
    </w:lvl>
    <w:lvl w:ilvl="7">
      <w:start w:val="1"/>
      <w:numFmt w:val="bullet"/>
      <w:lvlText w:val="◦"/>
      <w:lvlJc w:val="left"/>
      <w:pPr>
        <w:ind w:left="3637" w:hanging="360"/>
      </w:pPr>
      <w:rPr>
        <w:rFonts w:ascii="Arial" w:eastAsia="Arial" w:hAnsi="Arial" w:cs="Arial"/>
      </w:rPr>
    </w:lvl>
    <w:lvl w:ilvl="8">
      <w:start w:val="1"/>
      <w:numFmt w:val="bullet"/>
      <w:lvlText w:val="▪"/>
      <w:lvlJc w:val="left"/>
      <w:pPr>
        <w:ind w:left="3997" w:hanging="360"/>
      </w:pPr>
      <w:rPr>
        <w:rFonts w:ascii="Arial" w:eastAsia="Arial" w:hAnsi="Arial" w:cs="Arial"/>
      </w:rPr>
    </w:lvl>
  </w:abstractNum>
  <w:abstractNum w:abstractNumId="14" w15:restartNumberingAfterBreak="0">
    <w:nsid w:val="68F30631"/>
    <w:multiLevelType w:val="multilevel"/>
    <w:tmpl w:val="610ED68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6D105797"/>
    <w:multiLevelType w:val="multilevel"/>
    <w:tmpl w:val="E7FC6B08"/>
    <w:lvl w:ilvl="0">
      <w:start w:val="1"/>
      <w:numFmt w:val="bullet"/>
      <w:lvlText w:val="●"/>
      <w:lvlJc w:val="left"/>
      <w:pPr>
        <w:ind w:left="1117" w:hanging="360"/>
      </w:pPr>
      <w:rPr>
        <w:rFonts w:ascii="Arial" w:eastAsia="Arial" w:hAnsi="Arial" w:cs="Arial"/>
      </w:rPr>
    </w:lvl>
    <w:lvl w:ilvl="1">
      <w:start w:val="1"/>
      <w:numFmt w:val="bullet"/>
      <w:lvlText w:val="◦"/>
      <w:lvlJc w:val="left"/>
      <w:pPr>
        <w:ind w:left="1477" w:hanging="360"/>
      </w:pPr>
      <w:rPr>
        <w:rFonts w:ascii="Arial" w:eastAsia="Arial" w:hAnsi="Arial" w:cs="Arial"/>
      </w:rPr>
    </w:lvl>
    <w:lvl w:ilvl="2">
      <w:start w:val="1"/>
      <w:numFmt w:val="bullet"/>
      <w:lvlText w:val="▪"/>
      <w:lvlJc w:val="left"/>
      <w:pPr>
        <w:ind w:left="1837" w:hanging="360"/>
      </w:pPr>
      <w:rPr>
        <w:rFonts w:ascii="Arial" w:eastAsia="Arial" w:hAnsi="Arial" w:cs="Arial"/>
      </w:rPr>
    </w:lvl>
    <w:lvl w:ilvl="3">
      <w:start w:val="1"/>
      <w:numFmt w:val="bullet"/>
      <w:lvlText w:val="●"/>
      <w:lvlJc w:val="left"/>
      <w:pPr>
        <w:ind w:left="2197" w:hanging="360"/>
      </w:pPr>
      <w:rPr>
        <w:rFonts w:ascii="Arial" w:eastAsia="Arial" w:hAnsi="Arial" w:cs="Arial"/>
      </w:rPr>
    </w:lvl>
    <w:lvl w:ilvl="4">
      <w:start w:val="1"/>
      <w:numFmt w:val="bullet"/>
      <w:lvlText w:val="◦"/>
      <w:lvlJc w:val="left"/>
      <w:pPr>
        <w:ind w:left="2557" w:hanging="360"/>
      </w:pPr>
      <w:rPr>
        <w:rFonts w:ascii="Arial" w:eastAsia="Arial" w:hAnsi="Arial" w:cs="Arial"/>
      </w:rPr>
    </w:lvl>
    <w:lvl w:ilvl="5">
      <w:start w:val="1"/>
      <w:numFmt w:val="bullet"/>
      <w:lvlText w:val="▪"/>
      <w:lvlJc w:val="left"/>
      <w:pPr>
        <w:ind w:left="2917" w:hanging="360"/>
      </w:pPr>
      <w:rPr>
        <w:rFonts w:ascii="Arial" w:eastAsia="Arial" w:hAnsi="Arial" w:cs="Arial"/>
      </w:rPr>
    </w:lvl>
    <w:lvl w:ilvl="6">
      <w:start w:val="1"/>
      <w:numFmt w:val="bullet"/>
      <w:lvlText w:val="●"/>
      <w:lvlJc w:val="left"/>
      <w:pPr>
        <w:ind w:left="3277" w:hanging="360"/>
      </w:pPr>
      <w:rPr>
        <w:rFonts w:ascii="Arial" w:eastAsia="Arial" w:hAnsi="Arial" w:cs="Arial"/>
      </w:rPr>
    </w:lvl>
    <w:lvl w:ilvl="7">
      <w:start w:val="1"/>
      <w:numFmt w:val="bullet"/>
      <w:lvlText w:val="◦"/>
      <w:lvlJc w:val="left"/>
      <w:pPr>
        <w:ind w:left="3637" w:hanging="360"/>
      </w:pPr>
      <w:rPr>
        <w:rFonts w:ascii="Arial" w:eastAsia="Arial" w:hAnsi="Arial" w:cs="Arial"/>
      </w:rPr>
    </w:lvl>
    <w:lvl w:ilvl="8">
      <w:start w:val="1"/>
      <w:numFmt w:val="bullet"/>
      <w:lvlText w:val="▪"/>
      <w:lvlJc w:val="left"/>
      <w:pPr>
        <w:ind w:left="3997" w:hanging="360"/>
      </w:pPr>
      <w:rPr>
        <w:rFonts w:ascii="Arial" w:eastAsia="Arial" w:hAnsi="Arial" w:cs="Arial"/>
      </w:rPr>
    </w:lvl>
  </w:abstractNum>
  <w:abstractNum w:abstractNumId="16" w15:restartNumberingAfterBreak="0">
    <w:nsid w:val="765C0645"/>
    <w:multiLevelType w:val="multilevel"/>
    <w:tmpl w:val="737A7BF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7E5304D8"/>
    <w:multiLevelType w:val="multilevel"/>
    <w:tmpl w:val="EC8C518C"/>
    <w:lvl w:ilvl="0">
      <w:start w:val="1"/>
      <w:numFmt w:val="bullet"/>
      <w:lvlText w:val="●"/>
      <w:lvlJc w:val="left"/>
      <w:pPr>
        <w:ind w:left="1117" w:hanging="360"/>
      </w:pPr>
      <w:rPr>
        <w:rFonts w:ascii="Arial" w:eastAsia="Arial" w:hAnsi="Arial" w:cs="Arial"/>
      </w:rPr>
    </w:lvl>
    <w:lvl w:ilvl="1">
      <w:start w:val="1"/>
      <w:numFmt w:val="bullet"/>
      <w:lvlText w:val="◦"/>
      <w:lvlJc w:val="left"/>
      <w:pPr>
        <w:ind w:left="1477" w:hanging="360"/>
      </w:pPr>
      <w:rPr>
        <w:rFonts w:ascii="Arial" w:eastAsia="Arial" w:hAnsi="Arial" w:cs="Arial"/>
      </w:rPr>
    </w:lvl>
    <w:lvl w:ilvl="2">
      <w:start w:val="1"/>
      <w:numFmt w:val="bullet"/>
      <w:lvlText w:val="▪"/>
      <w:lvlJc w:val="left"/>
      <w:pPr>
        <w:ind w:left="1837" w:hanging="360"/>
      </w:pPr>
      <w:rPr>
        <w:rFonts w:ascii="Arial" w:eastAsia="Arial" w:hAnsi="Arial" w:cs="Arial"/>
      </w:rPr>
    </w:lvl>
    <w:lvl w:ilvl="3">
      <w:start w:val="1"/>
      <w:numFmt w:val="bullet"/>
      <w:lvlText w:val="●"/>
      <w:lvlJc w:val="left"/>
      <w:pPr>
        <w:ind w:left="2197" w:hanging="360"/>
      </w:pPr>
      <w:rPr>
        <w:rFonts w:ascii="Arial" w:eastAsia="Arial" w:hAnsi="Arial" w:cs="Arial"/>
      </w:rPr>
    </w:lvl>
    <w:lvl w:ilvl="4">
      <w:start w:val="1"/>
      <w:numFmt w:val="bullet"/>
      <w:lvlText w:val="◦"/>
      <w:lvlJc w:val="left"/>
      <w:pPr>
        <w:ind w:left="2557" w:hanging="360"/>
      </w:pPr>
      <w:rPr>
        <w:rFonts w:ascii="Arial" w:eastAsia="Arial" w:hAnsi="Arial" w:cs="Arial"/>
      </w:rPr>
    </w:lvl>
    <w:lvl w:ilvl="5">
      <w:start w:val="1"/>
      <w:numFmt w:val="bullet"/>
      <w:lvlText w:val="▪"/>
      <w:lvlJc w:val="left"/>
      <w:pPr>
        <w:ind w:left="2917" w:hanging="360"/>
      </w:pPr>
      <w:rPr>
        <w:rFonts w:ascii="Arial" w:eastAsia="Arial" w:hAnsi="Arial" w:cs="Arial"/>
      </w:rPr>
    </w:lvl>
    <w:lvl w:ilvl="6">
      <w:start w:val="1"/>
      <w:numFmt w:val="bullet"/>
      <w:lvlText w:val="●"/>
      <w:lvlJc w:val="left"/>
      <w:pPr>
        <w:ind w:left="3277" w:hanging="360"/>
      </w:pPr>
      <w:rPr>
        <w:rFonts w:ascii="Arial" w:eastAsia="Arial" w:hAnsi="Arial" w:cs="Arial"/>
      </w:rPr>
    </w:lvl>
    <w:lvl w:ilvl="7">
      <w:start w:val="1"/>
      <w:numFmt w:val="bullet"/>
      <w:lvlText w:val="◦"/>
      <w:lvlJc w:val="left"/>
      <w:pPr>
        <w:ind w:left="3637" w:hanging="360"/>
      </w:pPr>
      <w:rPr>
        <w:rFonts w:ascii="Arial" w:eastAsia="Arial" w:hAnsi="Arial" w:cs="Arial"/>
      </w:rPr>
    </w:lvl>
    <w:lvl w:ilvl="8">
      <w:start w:val="1"/>
      <w:numFmt w:val="bullet"/>
      <w:lvlText w:val="▪"/>
      <w:lvlJc w:val="left"/>
      <w:pPr>
        <w:ind w:left="3997" w:hanging="360"/>
      </w:pPr>
      <w:rPr>
        <w:rFonts w:ascii="Arial" w:eastAsia="Arial" w:hAnsi="Arial" w:cs="Arial"/>
      </w:rPr>
    </w:lvl>
  </w:abstractNum>
  <w:num w:numId="1">
    <w:abstractNumId w:val="1"/>
  </w:num>
  <w:num w:numId="2">
    <w:abstractNumId w:val="15"/>
  </w:num>
  <w:num w:numId="3">
    <w:abstractNumId w:val="9"/>
  </w:num>
  <w:num w:numId="4">
    <w:abstractNumId w:val="5"/>
  </w:num>
  <w:num w:numId="5">
    <w:abstractNumId w:val="16"/>
  </w:num>
  <w:num w:numId="6">
    <w:abstractNumId w:val="0"/>
  </w:num>
  <w:num w:numId="7">
    <w:abstractNumId w:val="14"/>
  </w:num>
  <w:num w:numId="8">
    <w:abstractNumId w:val="4"/>
  </w:num>
  <w:num w:numId="9">
    <w:abstractNumId w:val="13"/>
  </w:num>
  <w:num w:numId="10">
    <w:abstractNumId w:val="17"/>
  </w:num>
  <w:num w:numId="11">
    <w:abstractNumId w:val="3"/>
  </w:num>
  <w:num w:numId="12">
    <w:abstractNumId w:val="12"/>
  </w:num>
  <w:num w:numId="13">
    <w:abstractNumId w:val="8"/>
  </w:num>
  <w:num w:numId="14">
    <w:abstractNumId w:val="6"/>
  </w:num>
  <w:num w:numId="15">
    <w:abstractNumId w:val="2"/>
  </w:num>
  <w:num w:numId="16">
    <w:abstractNumId w:val="10"/>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ED"/>
    <w:rsid w:val="000D658C"/>
    <w:rsid w:val="00161B45"/>
    <w:rsid w:val="002F780C"/>
    <w:rsid w:val="0054516E"/>
    <w:rsid w:val="005F468D"/>
    <w:rsid w:val="0063097B"/>
    <w:rsid w:val="006B62B2"/>
    <w:rsid w:val="009D2F06"/>
    <w:rsid w:val="00A773D8"/>
    <w:rsid w:val="00B42CED"/>
    <w:rsid w:val="00BB6A71"/>
    <w:rsid w:val="00C21C9C"/>
    <w:rsid w:val="00C4661A"/>
    <w:rsid w:val="00DD2684"/>
    <w:rsid w:val="00E03E21"/>
    <w:rsid w:val="00E228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8D7A23-B8BF-4AC1-A1CC-F94FBC28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A"/>
        <w:sz w:val="22"/>
        <w:szCs w:val="22"/>
        <w:lang w:val="es-AR" w:eastAsia="es-AR"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B42CED"/>
    <w:pPr>
      <w:keepNext/>
      <w:keepLines/>
      <w:spacing w:before="480" w:after="120"/>
      <w:outlineLvl w:val="0"/>
    </w:pPr>
    <w:rPr>
      <w:b/>
      <w:sz w:val="48"/>
      <w:szCs w:val="48"/>
    </w:rPr>
  </w:style>
  <w:style w:type="paragraph" w:styleId="Ttulo2">
    <w:name w:val="heading 2"/>
    <w:basedOn w:val="Normal1"/>
    <w:next w:val="Normal1"/>
    <w:rsid w:val="00B42CED"/>
    <w:pPr>
      <w:keepNext/>
      <w:keepLines/>
      <w:spacing w:before="360" w:after="80"/>
      <w:outlineLvl w:val="1"/>
    </w:pPr>
    <w:rPr>
      <w:b/>
      <w:sz w:val="36"/>
      <w:szCs w:val="36"/>
    </w:rPr>
  </w:style>
  <w:style w:type="paragraph" w:styleId="Ttulo3">
    <w:name w:val="heading 3"/>
    <w:basedOn w:val="Normal1"/>
    <w:next w:val="Normal1"/>
    <w:rsid w:val="00B42CED"/>
    <w:pPr>
      <w:keepNext/>
      <w:keepLines/>
      <w:spacing w:before="280" w:after="80"/>
      <w:outlineLvl w:val="2"/>
    </w:pPr>
    <w:rPr>
      <w:b/>
      <w:sz w:val="28"/>
      <w:szCs w:val="28"/>
    </w:rPr>
  </w:style>
  <w:style w:type="paragraph" w:styleId="Ttulo4">
    <w:name w:val="heading 4"/>
    <w:basedOn w:val="Normal1"/>
    <w:next w:val="Normal1"/>
    <w:rsid w:val="00B42CED"/>
    <w:pPr>
      <w:keepNext/>
      <w:keepLines/>
      <w:spacing w:before="240" w:after="40"/>
      <w:outlineLvl w:val="3"/>
    </w:pPr>
    <w:rPr>
      <w:b/>
      <w:sz w:val="24"/>
      <w:szCs w:val="24"/>
    </w:rPr>
  </w:style>
  <w:style w:type="paragraph" w:styleId="Ttulo5">
    <w:name w:val="heading 5"/>
    <w:basedOn w:val="Normal1"/>
    <w:next w:val="Normal1"/>
    <w:rsid w:val="00B42CED"/>
    <w:pPr>
      <w:keepNext/>
      <w:keepLines/>
      <w:spacing w:before="220" w:after="40"/>
      <w:outlineLvl w:val="4"/>
    </w:pPr>
    <w:rPr>
      <w:b/>
    </w:rPr>
  </w:style>
  <w:style w:type="paragraph" w:styleId="Ttulo6">
    <w:name w:val="heading 6"/>
    <w:basedOn w:val="Normal1"/>
    <w:next w:val="Normal1"/>
    <w:rsid w:val="00B42CE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B42CED"/>
  </w:style>
  <w:style w:type="table" w:customStyle="1" w:styleId="TableNormal">
    <w:name w:val="Table Normal"/>
    <w:rsid w:val="00B42CED"/>
    <w:tblPr>
      <w:tblCellMar>
        <w:top w:w="0" w:type="dxa"/>
        <w:left w:w="0" w:type="dxa"/>
        <w:bottom w:w="0" w:type="dxa"/>
        <w:right w:w="0" w:type="dxa"/>
      </w:tblCellMar>
    </w:tblPr>
  </w:style>
  <w:style w:type="paragraph" w:styleId="Puesto">
    <w:name w:val="Title"/>
    <w:basedOn w:val="Normal1"/>
    <w:next w:val="Normal1"/>
    <w:rsid w:val="00B42CED"/>
    <w:pPr>
      <w:keepNext/>
      <w:keepLines/>
      <w:spacing w:before="480" w:after="120"/>
    </w:pPr>
    <w:rPr>
      <w:b/>
      <w:sz w:val="72"/>
      <w:szCs w:val="72"/>
    </w:rPr>
  </w:style>
  <w:style w:type="paragraph" w:styleId="Subttulo">
    <w:name w:val="Subtitle"/>
    <w:basedOn w:val="Normal1"/>
    <w:next w:val="Normal1"/>
    <w:rsid w:val="00B42CED"/>
    <w:pPr>
      <w:keepNext/>
      <w:keepLines/>
      <w:spacing w:before="360" w:after="80"/>
    </w:pPr>
    <w:rPr>
      <w:rFonts w:ascii="Georgia" w:eastAsia="Georgia" w:hAnsi="Georgia" w:cs="Georgia"/>
      <w:i/>
      <w:color w:val="666666"/>
      <w:sz w:val="48"/>
      <w:szCs w:val="48"/>
    </w:rPr>
  </w:style>
  <w:style w:type="table" w:customStyle="1" w:styleId="a">
    <w:basedOn w:val="TableNormal"/>
    <w:rsid w:val="00B42CED"/>
    <w:tblPr>
      <w:tblStyleRowBandSize w:val="1"/>
      <w:tblStyleColBandSize w:val="1"/>
      <w:tblCellMar>
        <w:left w:w="98" w:type="dxa"/>
        <w:right w:w="108" w:type="dxa"/>
      </w:tblCellMar>
    </w:tblPr>
  </w:style>
  <w:style w:type="paragraph" w:styleId="Textodeglobo">
    <w:name w:val="Balloon Text"/>
    <w:basedOn w:val="Normal"/>
    <w:link w:val="TextodegloboCar"/>
    <w:uiPriority w:val="99"/>
    <w:semiHidden/>
    <w:unhideWhenUsed/>
    <w:rsid w:val="009D2F06"/>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F06"/>
    <w:rPr>
      <w:rFonts w:ascii="Tahoma" w:hAnsi="Tahoma" w:cs="Tahoma"/>
      <w:sz w:val="16"/>
      <w:szCs w:val="16"/>
    </w:rPr>
  </w:style>
  <w:style w:type="paragraph" w:styleId="Encabezado">
    <w:name w:val="header"/>
    <w:basedOn w:val="Normal"/>
    <w:link w:val="EncabezadoCar"/>
    <w:uiPriority w:val="99"/>
    <w:semiHidden/>
    <w:unhideWhenUsed/>
    <w:rsid w:val="009D2F06"/>
    <w:pPr>
      <w:tabs>
        <w:tab w:val="center" w:pos="4419"/>
        <w:tab w:val="right" w:pos="8838"/>
      </w:tabs>
    </w:pPr>
  </w:style>
  <w:style w:type="character" w:customStyle="1" w:styleId="EncabezadoCar">
    <w:name w:val="Encabezado Car"/>
    <w:basedOn w:val="Fuentedeprrafopredeter"/>
    <w:link w:val="Encabezado"/>
    <w:uiPriority w:val="99"/>
    <w:semiHidden/>
    <w:rsid w:val="009D2F06"/>
  </w:style>
  <w:style w:type="paragraph" w:styleId="Piedepgina">
    <w:name w:val="footer"/>
    <w:basedOn w:val="Normal"/>
    <w:link w:val="PiedepginaCar"/>
    <w:uiPriority w:val="99"/>
    <w:semiHidden/>
    <w:unhideWhenUsed/>
    <w:rsid w:val="009D2F06"/>
    <w:pPr>
      <w:tabs>
        <w:tab w:val="center" w:pos="4419"/>
        <w:tab w:val="right" w:pos="8838"/>
      </w:tabs>
    </w:pPr>
  </w:style>
  <w:style w:type="character" w:customStyle="1" w:styleId="PiedepginaCar">
    <w:name w:val="Pie de página Car"/>
    <w:basedOn w:val="Fuentedeprrafopredeter"/>
    <w:link w:val="Piedepgina"/>
    <w:uiPriority w:val="99"/>
    <w:semiHidden/>
    <w:rsid w:val="009D2F06"/>
  </w:style>
  <w:style w:type="paragraph" w:styleId="Prrafodelista">
    <w:name w:val="List Paragraph"/>
    <w:basedOn w:val="Normal"/>
    <w:uiPriority w:val="34"/>
    <w:qFormat/>
    <w:rsid w:val="000D658C"/>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eastAsia="en-US"/>
    </w:rPr>
  </w:style>
  <w:style w:type="character" w:styleId="Hipervnculo">
    <w:name w:val="Hyperlink"/>
    <w:basedOn w:val="Fuentedeprrafopredeter"/>
    <w:uiPriority w:val="99"/>
    <w:unhideWhenUsed/>
    <w:rsid w:val="000D65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egurosyriesgos.com.ar/calcular-indemnizacion-a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rvicios.infoleg.gob.ar/infolegInternet/anexos/65000-69999/65620/norma.ht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5412</Words>
  <Characters>29767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Gabriel</cp:lastModifiedBy>
  <cp:revision>2</cp:revision>
  <dcterms:created xsi:type="dcterms:W3CDTF">2018-10-23T13:58:00Z</dcterms:created>
  <dcterms:modified xsi:type="dcterms:W3CDTF">2018-10-23T13:58:00Z</dcterms:modified>
</cp:coreProperties>
</file>