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4F1D6" w14:textId="6D37FF9C" w:rsidR="003D71FD" w:rsidRDefault="003D71FD" w:rsidP="003D71FD">
      <w:pPr>
        <w:spacing w:after="0" w:line="240" w:lineRule="auto"/>
        <w:contextualSpacing/>
        <w:jc w:val="center"/>
        <w:rPr>
          <w:rFonts w:asciiTheme="majorHAnsi" w:hAnsiTheme="majorHAnsi" w:cstheme="majorHAnsi"/>
          <w:b/>
          <w:sz w:val="40"/>
          <w:u w:val="single"/>
        </w:rPr>
      </w:pPr>
    </w:p>
    <w:p w14:paraId="509EBD22" w14:textId="02FC1F7D" w:rsidR="00D470AF" w:rsidRDefault="00D15C3D" w:rsidP="003D71FD">
      <w:pPr>
        <w:spacing w:after="0" w:line="240" w:lineRule="auto"/>
        <w:contextualSpacing/>
        <w:jc w:val="center"/>
        <w:rPr>
          <w:rFonts w:asciiTheme="majorHAnsi" w:hAnsiTheme="majorHAnsi" w:cstheme="majorHAnsi"/>
          <w:b/>
          <w:sz w:val="40"/>
          <w:u w:val="single"/>
        </w:rPr>
      </w:pPr>
      <w:r>
        <w:rPr>
          <w:noProof/>
          <w:lang w:val="es-PE" w:eastAsia="es-PE"/>
        </w:rPr>
        <w:drawing>
          <wp:inline distT="0" distB="0" distL="0" distR="0" wp14:anchorId="65263CA4" wp14:editId="113CA20A">
            <wp:extent cx="1555845" cy="2111436"/>
            <wp:effectExtent l="0" t="0" r="6350" b="3175"/>
            <wp:docPr id="7" name="Imagen 7" descr="Resultado de imagen para u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un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0101" cy="2130783"/>
                    </a:xfrm>
                    <a:prstGeom prst="rect">
                      <a:avLst/>
                    </a:prstGeom>
                    <a:noFill/>
                    <a:ln>
                      <a:noFill/>
                    </a:ln>
                  </pic:spPr>
                </pic:pic>
              </a:graphicData>
            </a:graphic>
          </wp:inline>
        </w:drawing>
      </w:r>
    </w:p>
    <w:p w14:paraId="1D42E65F" w14:textId="2A8C7C31" w:rsidR="00D470AF" w:rsidRDefault="00D470AF" w:rsidP="003D71FD">
      <w:pPr>
        <w:spacing w:after="0" w:line="240" w:lineRule="auto"/>
        <w:contextualSpacing/>
        <w:jc w:val="center"/>
        <w:rPr>
          <w:rFonts w:asciiTheme="majorHAnsi" w:hAnsiTheme="majorHAnsi" w:cstheme="majorHAnsi"/>
          <w:b/>
          <w:sz w:val="40"/>
          <w:u w:val="single"/>
        </w:rPr>
      </w:pPr>
    </w:p>
    <w:p w14:paraId="292E591D" w14:textId="77777777" w:rsidR="003D71FD" w:rsidRPr="0049783D" w:rsidRDefault="003D71FD" w:rsidP="003D71FD">
      <w:pPr>
        <w:spacing w:after="0" w:line="240" w:lineRule="auto"/>
        <w:jc w:val="center"/>
        <w:rPr>
          <w:rFonts w:asciiTheme="majorHAnsi" w:hAnsiTheme="majorHAnsi" w:cstheme="majorHAnsi"/>
          <w:sz w:val="44"/>
        </w:rPr>
      </w:pPr>
      <w:r w:rsidRPr="0049783D">
        <w:rPr>
          <w:rFonts w:asciiTheme="majorHAnsi" w:hAnsiTheme="majorHAnsi" w:cstheme="majorHAnsi"/>
          <w:sz w:val="44"/>
        </w:rPr>
        <w:t>UNIVERSIDAD NACIONAL DE CÓRDOBA</w:t>
      </w:r>
    </w:p>
    <w:p w14:paraId="721D741D" w14:textId="77777777" w:rsidR="003D71FD" w:rsidRPr="0049783D" w:rsidRDefault="003D71FD" w:rsidP="003D71FD">
      <w:pPr>
        <w:spacing w:after="0" w:line="240" w:lineRule="auto"/>
        <w:jc w:val="center"/>
        <w:rPr>
          <w:rFonts w:asciiTheme="majorHAnsi" w:hAnsiTheme="majorHAnsi" w:cstheme="majorHAnsi"/>
          <w:sz w:val="44"/>
        </w:rPr>
      </w:pPr>
      <w:r w:rsidRPr="0049783D">
        <w:rPr>
          <w:rFonts w:asciiTheme="majorHAnsi" w:hAnsiTheme="majorHAnsi" w:cstheme="majorHAnsi"/>
          <w:sz w:val="44"/>
        </w:rPr>
        <w:t>Facultad de Ciencias Exactas, Físicas y Naturales</w:t>
      </w:r>
    </w:p>
    <w:p w14:paraId="6EFC80C8" w14:textId="77777777" w:rsidR="003D71FD" w:rsidRPr="0049783D" w:rsidRDefault="003D71FD" w:rsidP="003D71FD">
      <w:pPr>
        <w:spacing w:after="0" w:line="240" w:lineRule="auto"/>
        <w:jc w:val="center"/>
        <w:rPr>
          <w:rFonts w:asciiTheme="majorHAnsi" w:hAnsiTheme="majorHAnsi" w:cstheme="majorHAnsi"/>
        </w:rPr>
      </w:pPr>
    </w:p>
    <w:p w14:paraId="1B6E38D2" w14:textId="77777777" w:rsidR="003D71FD" w:rsidRPr="0049783D" w:rsidRDefault="003D71FD" w:rsidP="003D71FD">
      <w:pPr>
        <w:spacing w:after="0" w:line="240" w:lineRule="auto"/>
        <w:jc w:val="center"/>
        <w:rPr>
          <w:rFonts w:asciiTheme="majorHAnsi" w:hAnsiTheme="majorHAnsi" w:cstheme="majorHAnsi"/>
        </w:rPr>
      </w:pPr>
    </w:p>
    <w:p w14:paraId="6E869572" w14:textId="77777777" w:rsidR="003D71FD" w:rsidRPr="0049783D" w:rsidRDefault="003D71FD" w:rsidP="003D71FD">
      <w:pPr>
        <w:spacing w:after="0" w:line="240" w:lineRule="auto"/>
        <w:jc w:val="center"/>
        <w:rPr>
          <w:rFonts w:asciiTheme="majorHAnsi" w:hAnsiTheme="majorHAnsi" w:cstheme="majorHAnsi"/>
        </w:rPr>
      </w:pPr>
    </w:p>
    <w:p w14:paraId="3C20295B" w14:textId="77777777" w:rsidR="003D71FD" w:rsidRPr="0049783D" w:rsidRDefault="003D71FD" w:rsidP="003D71FD">
      <w:pPr>
        <w:spacing w:after="0" w:line="240" w:lineRule="auto"/>
        <w:jc w:val="center"/>
        <w:rPr>
          <w:rFonts w:asciiTheme="majorHAnsi" w:hAnsiTheme="majorHAnsi" w:cstheme="majorHAnsi"/>
        </w:rPr>
      </w:pPr>
    </w:p>
    <w:p w14:paraId="38DF541D" w14:textId="11210EA9" w:rsidR="003D71FD" w:rsidRPr="0049783D" w:rsidRDefault="00A508AE" w:rsidP="003D71FD">
      <w:pPr>
        <w:spacing w:after="0" w:line="240" w:lineRule="auto"/>
        <w:jc w:val="center"/>
        <w:rPr>
          <w:rFonts w:asciiTheme="majorHAnsi" w:hAnsiTheme="majorHAnsi" w:cstheme="majorHAnsi"/>
          <w:b/>
          <w:sz w:val="72"/>
          <w:u w:val="single"/>
        </w:rPr>
      </w:pPr>
      <w:r>
        <w:rPr>
          <w:rFonts w:asciiTheme="majorHAnsi" w:hAnsiTheme="majorHAnsi" w:cstheme="majorHAnsi"/>
          <w:b/>
          <w:sz w:val="72"/>
          <w:u w:val="single"/>
        </w:rPr>
        <w:t>ASEGURADORA DE RIESGOS DE TRABAJO</w:t>
      </w:r>
      <w:r w:rsidR="003D71FD" w:rsidRPr="0049783D">
        <w:rPr>
          <w:rFonts w:asciiTheme="majorHAnsi" w:hAnsiTheme="majorHAnsi" w:cstheme="majorHAnsi"/>
          <w:b/>
          <w:sz w:val="72"/>
          <w:u w:val="single"/>
        </w:rPr>
        <w:t xml:space="preserve"> (ART)</w:t>
      </w:r>
    </w:p>
    <w:p w14:paraId="6AAA9E05" w14:textId="77777777" w:rsidR="003D71FD" w:rsidRPr="0049783D" w:rsidRDefault="003D71FD" w:rsidP="003D71FD">
      <w:pPr>
        <w:spacing w:after="0" w:line="240" w:lineRule="auto"/>
        <w:rPr>
          <w:rFonts w:asciiTheme="majorHAnsi" w:hAnsiTheme="majorHAnsi" w:cstheme="majorHAnsi"/>
          <w:b/>
          <w:sz w:val="40"/>
          <w:u w:val="single"/>
        </w:rPr>
      </w:pPr>
    </w:p>
    <w:p w14:paraId="493AA53D" w14:textId="77777777" w:rsidR="0049783D" w:rsidRDefault="0049783D" w:rsidP="0049783D">
      <w:pPr>
        <w:spacing w:after="0" w:line="240" w:lineRule="auto"/>
        <w:rPr>
          <w:rFonts w:asciiTheme="majorHAnsi" w:hAnsiTheme="majorHAnsi" w:cstheme="majorHAnsi"/>
          <w:b/>
          <w:bCs/>
          <w:sz w:val="40"/>
        </w:rPr>
      </w:pPr>
    </w:p>
    <w:p w14:paraId="69E1EEEC" w14:textId="77777777" w:rsidR="0049783D" w:rsidRDefault="0049783D" w:rsidP="0049783D">
      <w:pPr>
        <w:spacing w:after="0" w:line="240" w:lineRule="auto"/>
        <w:rPr>
          <w:rFonts w:asciiTheme="majorHAnsi" w:hAnsiTheme="majorHAnsi" w:cstheme="majorHAnsi"/>
          <w:b/>
          <w:bCs/>
          <w:sz w:val="40"/>
        </w:rPr>
      </w:pPr>
    </w:p>
    <w:p w14:paraId="1B97C4CE" w14:textId="77777777" w:rsidR="0049783D" w:rsidRPr="0049783D" w:rsidRDefault="0049783D" w:rsidP="0049783D">
      <w:pPr>
        <w:spacing w:after="0" w:line="240" w:lineRule="auto"/>
        <w:rPr>
          <w:rFonts w:asciiTheme="majorHAnsi" w:hAnsiTheme="majorHAnsi" w:cstheme="majorHAnsi"/>
          <w:b/>
          <w:sz w:val="40"/>
        </w:rPr>
      </w:pPr>
      <w:r w:rsidRPr="0049783D">
        <w:rPr>
          <w:rFonts w:asciiTheme="majorHAnsi" w:hAnsiTheme="majorHAnsi" w:cstheme="majorHAnsi"/>
          <w:b/>
          <w:bCs/>
          <w:sz w:val="40"/>
        </w:rPr>
        <w:t>Grupo N° 1</w:t>
      </w:r>
    </w:p>
    <w:p w14:paraId="2865C9FC" w14:textId="77777777" w:rsidR="0049783D" w:rsidRPr="0049783D" w:rsidRDefault="0049783D" w:rsidP="0049783D">
      <w:pPr>
        <w:spacing w:after="0" w:line="240" w:lineRule="auto"/>
        <w:rPr>
          <w:rFonts w:asciiTheme="majorHAnsi" w:hAnsiTheme="majorHAnsi" w:cstheme="majorHAnsi"/>
          <w:b/>
          <w:sz w:val="40"/>
        </w:rPr>
      </w:pPr>
      <w:r w:rsidRPr="0049783D">
        <w:rPr>
          <w:rFonts w:asciiTheme="majorHAnsi" w:hAnsiTheme="majorHAnsi" w:cstheme="majorHAnsi"/>
          <w:b/>
          <w:bCs/>
          <w:sz w:val="40"/>
        </w:rPr>
        <w:t>Integrantes:</w:t>
      </w:r>
    </w:p>
    <w:p w14:paraId="78A3F518" w14:textId="5C306579" w:rsidR="0001524F" w:rsidRPr="0049783D" w:rsidRDefault="00A508AE" w:rsidP="0049783D">
      <w:pPr>
        <w:numPr>
          <w:ilvl w:val="0"/>
          <w:numId w:val="7"/>
        </w:numPr>
        <w:spacing w:after="0" w:line="240" w:lineRule="auto"/>
        <w:rPr>
          <w:rFonts w:asciiTheme="majorHAnsi" w:hAnsiTheme="majorHAnsi" w:cstheme="majorHAnsi"/>
          <w:b/>
          <w:sz w:val="40"/>
        </w:rPr>
      </w:pPr>
      <w:r>
        <w:rPr>
          <w:rFonts w:asciiTheme="majorHAnsi" w:hAnsiTheme="majorHAnsi" w:cstheme="majorHAnsi"/>
          <w:b/>
          <w:sz w:val="40"/>
        </w:rPr>
        <w:t>Avellaneda Santiago</w:t>
      </w:r>
    </w:p>
    <w:p w14:paraId="44FE9F17" w14:textId="0786910B" w:rsidR="0001524F" w:rsidRPr="0049783D" w:rsidRDefault="00A508AE" w:rsidP="0049783D">
      <w:pPr>
        <w:numPr>
          <w:ilvl w:val="0"/>
          <w:numId w:val="7"/>
        </w:numPr>
        <w:spacing w:after="0" w:line="240" w:lineRule="auto"/>
        <w:rPr>
          <w:rFonts w:asciiTheme="majorHAnsi" w:hAnsiTheme="majorHAnsi" w:cstheme="majorHAnsi"/>
          <w:b/>
          <w:sz w:val="40"/>
        </w:rPr>
      </w:pPr>
      <w:proofErr w:type="spellStart"/>
      <w:r>
        <w:rPr>
          <w:rFonts w:asciiTheme="majorHAnsi" w:hAnsiTheme="majorHAnsi" w:cstheme="majorHAnsi"/>
          <w:b/>
          <w:sz w:val="40"/>
        </w:rPr>
        <w:t>Ibañez</w:t>
      </w:r>
      <w:proofErr w:type="spellEnd"/>
      <w:r>
        <w:rPr>
          <w:rFonts w:asciiTheme="majorHAnsi" w:hAnsiTheme="majorHAnsi" w:cstheme="majorHAnsi"/>
          <w:b/>
          <w:sz w:val="40"/>
        </w:rPr>
        <w:t xml:space="preserve"> Javier</w:t>
      </w:r>
    </w:p>
    <w:p w14:paraId="772A1B7B" w14:textId="7FC4B2B2" w:rsidR="0001524F" w:rsidRPr="0049783D" w:rsidRDefault="00A508AE" w:rsidP="0049783D">
      <w:pPr>
        <w:numPr>
          <w:ilvl w:val="0"/>
          <w:numId w:val="7"/>
        </w:numPr>
        <w:spacing w:after="0" w:line="240" w:lineRule="auto"/>
        <w:rPr>
          <w:rFonts w:asciiTheme="majorHAnsi" w:hAnsiTheme="majorHAnsi" w:cstheme="majorHAnsi"/>
          <w:b/>
          <w:sz w:val="40"/>
        </w:rPr>
      </w:pPr>
      <w:proofErr w:type="spellStart"/>
      <w:r>
        <w:rPr>
          <w:rFonts w:asciiTheme="majorHAnsi" w:hAnsiTheme="majorHAnsi" w:cstheme="majorHAnsi"/>
          <w:b/>
          <w:sz w:val="40"/>
        </w:rPr>
        <w:t>Vidaurre</w:t>
      </w:r>
      <w:proofErr w:type="spellEnd"/>
      <w:r>
        <w:rPr>
          <w:rFonts w:asciiTheme="majorHAnsi" w:hAnsiTheme="majorHAnsi" w:cstheme="majorHAnsi"/>
          <w:b/>
          <w:sz w:val="40"/>
        </w:rPr>
        <w:t xml:space="preserve"> Luis</w:t>
      </w:r>
    </w:p>
    <w:p w14:paraId="256D2DA1" w14:textId="2DCF19A6" w:rsidR="0001524F" w:rsidRPr="0049783D" w:rsidRDefault="0001524F" w:rsidP="000733F0">
      <w:pPr>
        <w:spacing w:after="0" w:line="240" w:lineRule="auto"/>
        <w:ind w:left="720"/>
        <w:rPr>
          <w:rFonts w:asciiTheme="majorHAnsi" w:hAnsiTheme="majorHAnsi" w:cstheme="majorHAnsi"/>
          <w:b/>
          <w:sz w:val="40"/>
        </w:rPr>
      </w:pPr>
    </w:p>
    <w:p w14:paraId="687C3B59" w14:textId="77777777" w:rsidR="003D71FD" w:rsidRPr="0049783D" w:rsidRDefault="003D71FD" w:rsidP="003D71FD">
      <w:pPr>
        <w:spacing w:after="0" w:line="240" w:lineRule="auto"/>
        <w:rPr>
          <w:rFonts w:asciiTheme="majorHAnsi" w:hAnsiTheme="majorHAnsi" w:cstheme="majorHAnsi"/>
          <w:b/>
          <w:sz w:val="40"/>
          <w:u w:val="single"/>
        </w:rPr>
      </w:pPr>
    </w:p>
    <w:p w14:paraId="00FDB893" w14:textId="77777777" w:rsidR="003D71FD" w:rsidRPr="0049783D" w:rsidRDefault="003D71FD" w:rsidP="003D71FD">
      <w:pPr>
        <w:spacing w:after="0" w:line="240" w:lineRule="auto"/>
        <w:rPr>
          <w:rFonts w:asciiTheme="majorHAnsi" w:hAnsiTheme="majorHAnsi" w:cstheme="majorHAnsi"/>
          <w:b/>
          <w:sz w:val="40"/>
          <w:u w:val="single"/>
        </w:rPr>
      </w:pPr>
    </w:p>
    <w:p w14:paraId="63781C68" w14:textId="77777777" w:rsidR="00D470AF" w:rsidRDefault="00D470AF">
      <w:pPr>
        <w:rPr>
          <w:rFonts w:asciiTheme="majorHAnsi" w:hAnsiTheme="majorHAnsi" w:cstheme="majorHAnsi"/>
          <w:b/>
          <w:lang w:val="es-419"/>
        </w:rPr>
      </w:pPr>
      <w:r>
        <w:rPr>
          <w:rFonts w:asciiTheme="majorHAnsi" w:hAnsiTheme="majorHAnsi" w:cstheme="majorHAnsi"/>
          <w:b/>
          <w:lang w:val="es-419"/>
        </w:rPr>
        <w:br w:type="page"/>
      </w:r>
    </w:p>
    <w:sdt>
      <w:sdtPr>
        <w:rPr>
          <w:rFonts w:asciiTheme="minorHAnsi" w:eastAsiaTheme="minorHAnsi" w:hAnsiTheme="minorHAnsi" w:cstheme="minorBidi"/>
          <w:color w:val="auto"/>
          <w:sz w:val="22"/>
          <w:szCs w:val="22"/>
          <w:lang w:val="es-ES" w:eastAsia="en-US"/>
        </w:rPr>
        <w:id w:val="-1725831322"/>
        <w:docPartObj>
          <w:docPartGallery w:val="Table of Contents"/>
          <w:docPartUnique/>
        </w:docPartObj>
      </w:sdtPr>
      <w:sdtEndPr>
        <w:rPr>
          <w:b/>
          <w:bCs/>
        </w:rPr>
      </w:sdtEndPr>
      <w:sdtContent>
        <w:p w14:paraId="314AAE01" w14:textId="490B2285" w:rsidR="00832B72" w:rsidRPr="00596F0A" w:rsidRDefault="000F05B6">
          <w:pPr>
            <w:pStyle w:val="TtulodeTDC"/>
            <w:rPr>
              <w:b/>
              <w:color w:val="BF8F00" w:themeColor="accent4" w:themeShade="BF"/>
            </w:rPr>
          </w:pPr>
          <w:r w:rsidRPr="00596F0A">
            <w:rPr>
              <w:b/>
              <w:color w:val="BF8F00" w:themeColor="accent4" w:themeShade="BF"/>
              <w:lang w:val="es-ES"/>
            </w:rPr>
            <w:t>Índice</w:t>
          </w:r>
        </w:p>
        <w:p w14:paraId="7D3C44FA" w14:textId="00AF40AF" w:rsidR="00CD3965" w:rsidRPr="00CD3965" w:rsidRDefault="00CD3965" w:rsidP="004032BA">
          <w:pPr>
            <w:pStyle w:val="TDC1"/>
            <w:rPr>
              <w:lang w:val="es-ES"/>
            </w:rPr>
          </w:pPr>
          <w:r>
            <w:rPr>
              <w:lang w:val="es-ES"/>
            </w:rPr>
            <w:t>Definiciones……………………………………………………………………………………………………………………………..3</w:t>
          </w:r>
        </w:p>
        <w:p w14:paraId="162D9986" w14:textId="7572AAFB" w:rsidR="00F149D4" w:rsidRDefault="00832B72" w:rsidP="004032BA">
          <w:pPr>
            <w:pStyle w:val="TDC1"/>
            <w:rPr>
              <w:rFonts w:eastAsiaTheme="minorEastAsia"/>
              <w:noProof/>
              <w:lang w:eastAsia="es-AR"/>
            </w:rPr>
          </w:pPr>
          <w:r>
            <w:rPr>
              <w:b/>
              <w:bCs/>
              <w:lang w:val="es-ES"/>
            </w:rPr>
            <w:fldChar w:fldCharType="begin"/>
          </w:r>
          <w:r>
            <w:rPr>
              <w:b/>
              <w:bCs/>
              <w:lang w:val="es-ES"/>
            </w:rPr>
            <w:instrText xml:space="preserve"> TOC \o "1-3" \h \z \u </w:instrText>
          </w:r>
          <w:r>
            <w:rPr>
              <w:b/>
              <w:bCs/>
              <w:lang w:val="es-ES"/>
            </w:rPr>
            <w:fldChar w:fldCharType="separate"/>
          </w:r>
          <w:hyperlink w:anchor="_Toc521877619" w:history="1">
            <w:r w:rsidR="00596F0A">
              <w:rPr>
                <w:rStyle w:val="Hipervnculo"/>
                <w:noProof/>
              </w:rPr>
              <w:t>Marco histórico legal</w:t>
            </w:r>
            <w:r w:rsidR="00F149D4">
              <w:rPr>
                <w:noProof/>
                <w:webHidden/>
              </w:rPr>
              <w:tab/>
            </w:r>
          </w:hyperlink>
          <w:r w:rsidR="00CD3965">
            <w:rPr>
              <w:noProof/>
            </w:rPr>
            <w:t>4</w:t>
          </w:r>
        </w:p>
        <w:p w14:paraId="6E676146" w14:textId="14D46F40" w:rsidR="00F149D4" w:rsidRDefault="0027440A" w:rsidP="004032BA">
          <w:pPr>
            <w:pStyle w:val="TDC1"/>
            <w:rPr>
              <w:rFonts w:eastAsiaTheme="minorEastAsia"/>
              <w:noProof/>
              <w:lang w:eastAsia="es-AR"/>
            </w:rPr>
          </w:pPr>
          <w:hyperlink w:anchor="_Toc521877620" w:history="1">
            <w:r w:rsidR="00596F0A">
              <w:rPr>
                <w:rStyle w:val="Hipervnculo"/>
                <w:noProof/>
              </w:rPr>
              <w:t>ART</w:t>
            </w:r>
            <w:r w:rsidR="00F149D4">
              <w:rPr>
                <w:noProof/>
                <w:webHidden/>
              </w:rPr>
              <w:tab/>
            </w:r>
          </w:hyperlink>
          <w:r w:rsidR="00CD3965">
            <w:rPr>
              <w:noProof/>
            </w:rPr>
            <w:t>5</w:t>
          </w:r>
        </w:p>
        <w:p w14:paraId="0F0BB218" w14:textId="1639B561" w:rsidR="00F149D4" w:rsidRDefault="0027440A" w:rsidP="004032BA">
          <w:pPr>
            <w:pStyle w:val="TDC1"/>
            <w:rPr>
              <w:rFonts w:eastAsiaTheme="minorEastAsia"/>
              <w:noProof/>
              <w:lang w:eastAsia="es-AR"/>
            </w:rPr>
          </w:pPr>
          <w:hyperlink w:anchor="_Toc521877621" w:history="1">
            <w:r w:rsidR="00F149D4" w:rsidRPr="00AA5CDC">
              <w:rPr>
                <w:rStyle w:val="Hipervnculo"/>
                <w:noProof/>
                <w:lang w:val="es-419"/>
              </w:rPr>
              <w:t>SSN</w:t>
            </w:r>
            <w:r w:rsidR="00F149D4">
              <w:rPr>
                <w:noProof/>
                <w:webHidden/>
              </w:rPr>
              <w:tab/>
            </w:r>
          </w:hyperlink>
          <w:r w:rsidR="00CD3965">
            <w:rPr>
              <w:noProof/>
            </w:rPr>
            <w:t>6</w:t>
          </w:r>
        </w:p>
        <w:p w14:paraId="4EBBF957" w14:textId="60EDA0F7" w:rsidR="00F149D4" w:rsidRDefault="0027440A" w:rsidP="004032BA">
          <w:pPr>
            <w:pStyle w:val="TDC1"/>
            <w:rPr>
              <w:rFonts w:eastAsiaTheme="minorEastAsia"/>
              <w:noProof/>
              <w:lang w:eastAsia="es-AR"/>
            </w:rPr>
          </w:pPr>
          <w:hyperlink w:anchor="_Toc521877622" w:history="1">
            <w:r w:rsidR="00F149D4" w:rsidRPr="00AA5CDC">
              <w:rPr>
                <w:rStyle w:val="Hipervnculo"/>
                <w:noProof/>
                <w:lang w:val="es-419"/>
              </w:rPr>
              <w:t>LRT</w:t>
            </w:r>
            <w:r w:rsidR="00F149D4">
              <w:rPr>
                <w:noProof/>
                <w:webHidden/>
              </w:rPr>
              <w:tab/>
            </w:r>
          </w:hyperlink>
          <w:r w:rsidR="00CD3965">
            <w:rPr>
              <w:noProof/>
            </w:rPr>
            <w:t>6</w:t>
          </w:r>
        </w:p>
        <w:p w14:paraId="1C596868" w14:textId="03B34605" w:rsidR="00F149D4" w:rsidRDefault="0027440A" w:rsidP="004032BA">
          <w:pPr>
            <w:pStyle w:val="TDC1"/>
            <w:rPr>
              <w:rFonts w:eastAsiaTheme="minorEastAsia"/>
              <w:noProof/>
              <w:lang w:eastAsia="es-AR"/>
            </w:rPr>
          </w:pPr>
          <w:hyperlink w:anchor="_Toc521877623" w:history="1">
            <w:r w:rsidR="00F149D4" w:rsidRPr="00AA5CDC">
              <w:rPr>
                <w:rStyle w:val="Hipervnculo"/>
                <w:rFonts w:eastAsia="Times New Roman"/>
                <w:noProof/>
                <w:lang w:eastAsia="es-AR"/>
              </w:rPr>
              <w:t>PREVENCION RIESGOS LABORALES</w:t>
            </w:r>
            <w:r w:rsidR="00F149D4">
              <w:rPr>
                <w:noProof/>
                <w:webHidden/>
              </w:rPr>
              <w:tab/>
            </w:r>
          </w:hyperlink>
          <w:r w:rsidR="00CD3965">
            <w:rPr>
              <w:noProof/>
            </w:rPr>
            <w:t>7</w:t>
          </w:r>
        </w:p>
        <w:p w14:paraId="2D07238A" w14:textId="4128199F" w:rsidR="00F149D4" w:rsidRDefault="0027440A" w:rsidP="004032BA">
          <w:pPr>
            <w:pStyle w:val="TDC1"/>
            <w:rPr>
              <w:rFonts w:eastAsiaTheme="minorEastAsia"/>
              <w:noProof/>
              <w:lang w:eastAsia="es-AR"/>
            </w:rPr>
          </w:pPr>
          <w:hyperlink w:anchor="_Toc521877624" w:history="1">
            <w:r w:rsidR="00F149D4" w:rsidRPr="00AA5CDC">
              <w:rPr>
                <w:rStyle w:val="Hipervnculo"/>
                <w:rFonts w:eastAsia="Times New Roman"/>
                <w:noProof/>
                <w:lang w:eastAsia="es-AR"/>
              </w:rPr>
              <w:t>CAPACITACION DEL PERSONAL</w:t>
            </w:r>
            <w:r w:rsidR="00F149D4">
              <w:rPr>
                <w:noProof/>
                <w:webHidden/>
              </w:rPr>
              <w:tab/>
            </w:r>
          </w:hyperlink>
          <w:r w:rsidR="00CD3965">
            <w:rPr>
              <w:noProof/>
            </w:rPr>
            <w:t>8</w:t>
          </w:r>
        </w:p>
        <w:p w14:paraId="05EB4319" w14:textId="6421B9DC" w:rsidR="00F149D4" w:rsidRDefault="0027440A" w:rsidP="004032BA">
          <w:pPr>
            <w:pStyle w:val="TDC1"/>
            <w:rPr>
              <w:rFonts w:eastAsiaTheme="minorEastAsia"/>
              <w:noProof/>
              <w:lang w:eastAsia="es-AR"/>
            </w:rPr>
          </w:pPr>
          <w:hyperlink w:anchor="_Toc521877625" w:history="1">
            <w:r w:rsidR="00F149D4" w:rsidRPr="00AA5CDC">
              <w:rPr>
                <w:rStyle w:val="Hipervnculo"/>
                <w:noProof/>
              </w:rPr>
              <w:t>Derechos y obligaciones de las partes.</w:t>
            </w:r>
            <w:r w:rsidR="00F149D4">
              <w:rPr>
                <w:noProof/>
                <w:webHidden/>
              </w:rPr>
              <w:tab/>
            </w:r>
          </w:hyperlink>
          <w:r w:rsidR="00CD3965">
            <w:rPr>
              <w:noProof/>
            </w:rPr>
            <w:t>9</w:t>
          </w:r>
        </w:p>
        <w:p w14:paraId="2D79C104" w14:textId="39C33610" w:rsidR="00F149D4" w:rsidRDefault="0027440A" w:rsidP="004032BA">
          <w:pPr>
            <w:pStyle w:val="TDC1"/>
            <w:rPr>
              <w:rFonts w:eastAsiaTheme="minorEastAsia"/>
              <w:noProof/>
              <w:lang w:eastAsia="es-AR"/>
            </w:rPr>
          </w:pPr>
          <w:hyperlink w:anchor="_Toc521877626" w:history="1">
            <w:r w:rsidR="00F149D4" w:rsidRPr="00AA5CDC">
              <w:rPr>
                <w:rStyle w:val="Hipervnculo"/>
                <w:noProof/>
              </w:rPr>
              <w:t>Afiliación</w:t>
            </w:r>
            <w:r w:rsidR="00F149D4">
              <w:rPr>
                <w:noProof/>
                <w:webHidden/>
              </w:rPr>
              <w:tab/>
            </w:r>
          </w:hyperlink>
          <w:r w:rsidR="004032BA">
            <w:rPr>
              <w:noProof/>
            </w:rPr>
            <w:t>10</w:t>
          </w:r>
        </w:p>
        <w:p w14:paraId="32EE935E" w14:textId="46E84BFE" w:rsidR="00F149D4" w:rsidRDefault="0027440A" w:rsidP="004032BA">
          <w:pPr>
            <w:pStyle w:val="TDC1"/>
            <w:rPr>
              <w:rFonts w:eastAsiaTheme="minorEastAsia"/>
              <w:noProof/>
              <w:lang w:eastAsia="es-AR"/>
            </w:rPr>
          </w:pPr>
          <w:hyperlink w:anchor="_Toc521877627" w:history="1">
            <w:r w:rsidR="00F149D4" w:rsidRPr="00AA5CDC">
              <w:rPr>
                <w:rStyle w:val="Hipervnculo"/>
                <w:noProof/>
              </w:rPr>
              <w:t>Traspaso</w:t>
            </w:r>
            <w:r w:rsidR="00F149D4">
              <w:rPr>
                <w:noProof/>
                <w:webHidden/>
              </w:rPr>
              <w:tab/>
            </w:r>
          </w:hyperlink>
          <w:r w:rsidR="004032BA">
            <w:rPr>
              <w:noProof/>
            </w:rPr>
            <w:t>11</w:t>
          </w:r>
        </w:p>
        <w:p w14:paraId="0598399F" w14:textId="0C843EF1" w:rsidR="00F149D4" w:rsidRDefault="0027440A" w:rsidP="004032BA">
          <w:pPr>
            <w:pStyle w:val="TDC1"/>
            <w:rPr>
              <w:rFonts w:eastAsiaTheme="minorEastAsia"/>
              <w:noProof/>
              <w:lang w:eastAsia="es-AR"/>
            </w:rPr>
          </w:pPr>
          <w:hyperlink w:anchor="_Toc521877628" w:history="1">
            <w:r w:rsidR="00F149D4" w:rsidRPr="00AA5CDC">
              <w:rPr>
                <w:rStyle w:val="Hipervnculo"/>
                <w:noProof/>
              </w:rPr>
              <w:t>Rescisión</w:t>
            </w:r>
            <w:r w:rsidR="00F149D4">
              <w:rPr>
                <w:noProof/>
                <w:webHidden/>
              </w:rPr>
              <w:tab/>
            </w:r>
          </w:hyperlink>
          <w:r w:rsidR="004032BA">
            <w:rPr>
              <w:noProof/>
            </w:rPr>
            <w:t>11</w:t>
          </w:r>
        </w:p>
        <w:p w14:paraId="3BE72C47" w14:textId="72DB61E8" w:rsidR="00F149D4" w:rsidRDefault="0027440A" w:rsidP="004032BA">
          <w:pPr>
            <w:pStyle w:val="TDC1"/>
            <w:rPr>
              <w:rFonts w:eastAsiaTheme="minorEastAsia"/>
              <w:noProof/>
              <w:lang w:eastAsia="es-AR"/>
            </w:rPr>
          </w:pPr>
          <w:hyperlink w:anchor="_Toc521877629" w:history="1">
            <w:r w:rsidR="00F149D4" w:rsidRPr="00AA5CDC">
              <w:rPr>
                <w:rStyle w:val="Hipervnculo"/>
                <w:noProof/>
              </w:rPr>
              <w:t>Alícuota</w:t>
            </w:r>
            <w:r w:rsidR="00F149D4">
              <w:rPr>
                <w:noProof/>
                <w:webHidden/>
              </w:rPr>
              <w:tab/>
            </w:r>
          </w:hyperlink>
          <w:r w:rsidR="004032BA">
            <w:rPr>
              <w:noProof/>
            </w:rPr>
            <w:t>12</w:t>
          </w:r>
        </w:p>
        <w:p w14:paraId="2E9A7D61" w14:textId="4F763520" w:rsidR="00F149D4" w:rsidRDefault="0027440A" w:rsidP="004032BA">
          <w:pPr>
            <w:pStyle w:val="TDC1"/>
            <w:rPr>
              <w:rFonts w:eastAsiaTheme="minorEastAsia"/>
              <w:noProof/>
              <w:lang w:eastAsia="es-AR"/>
            </w:rPr>
          </w:pPr>
          <w:hyperlink w:anchor="_Toc521877630" w:history="1">
            <w:r w:rsidR="00F149D4" w:rsidRPr="00AA5CDC">
              <w:rPr>
                <w:rStyle w:val="Hipervnculo"/>
                <w:noProof/>
              </w:rPr>
              <w:t>Contingencias</w:t>
            </w:r>
            <w:r w:rsidR="00F149D4">
              <w:rPr>
                <w:noProof/>
                <w:webHidden/>
              </w:rPr>
              <w:tab/>
            </w:r>
          </w:hyperlink>
          <w:r w:rsidR="004032BA">
            <w:rPr>
              <w:noProof/>
            </w:rPr>
            <w:t>14</w:t>
          </w:r>
        </w:p>
        <w:p w14:paraId="77C8C70E" w14:textId="59E78F29" w:rsidR="00F149D4" w:rsidRDefault="0027440A" w:rsidP="004032BA">
          <w:pPr>
            <w:pStyle w:val="TDC1"/>
            <w:rPr>
              <w:rFonts w:eastAsiaTheme="minorEastAsia"/>
              <w:noProof/>
              <w:lang w:eastAsia="es-AR"/>
            </w:rPr>
          </w:pPr>
          <w:hyperlink w:anchor="_Toc521877631" w:history="1">
            <w:r w:rsidR="00F149D4" w:rsidRPr="00AA5CDC">
              <w:rPr>
                <w:rStyle w:val="Hipervnculo"/>
                <w:noProof/>
              </w:rPr>
              <w:t>Determinación y revisión de las incapacidades</w:t>
            </w:r>
            <w:r w:rsidR="00F149D4">
              <w:rPr>
                <w:noProof/>
                <w:webHidden/>
              </w:rPr>
              <w:tab/>
            </w:r>
          </w:hyperlink>
          <w:r w:rsidR="004032BA">
            <w:rPr>
              <w:noProof/>
            </w:rPr>
            <w:t>15</w:t>
          </w:r>
        </w:p>
        <w:p w14:paraId="6C89559A" w14:textId="377DD150" w:rsidR="00F149D4" w:rsidRDefault="0027440A" w:rsidP="004032BA">
          <w:pPr>
            <w:pStyle w:val="TDC1"/>
            <w:rPr>
              <w:rFonts w:eastAsiaTheme="minorEastAsia"/>
              <w:noProof/>
              <w:lang w:eastAsia="es-AR"/>
            </w:rPr>
          </w:pPr>
          <w:hyperlink w:anchor="_Toc521877632" w:history="1">
            <w:r w:rsidR="00F149D4" w:rsidRPr="00AA5CDC">
              <w:rPr>
                <w:rStyle w:val="Hipervnculo"/>
                <w:rFonts w:eastAsia="Times New Roman"/>
                <w:noProof/>
                <w:lang w:eastAsia="es-AR"/>
              </w:rPr>
              <w:t>Exámenes médicos</w:t>
            </w:r>
            <w:r w:rsidR="00F149D4">
              <w:rPr>
                <w:noProof/>
                <w:webHidden/>
              </w:rPr>
              <w:tab/>
            </w:r>
          </w:hyperlink>
          <w:r w:rsidR="004032BA">
            <w:rPr>
              <w:noProof/>
            </w:rPr>
            <w:t>16</w:t>
          </w:r>
        </w:p>
        <w:p w14:paraId="6BA5D5FA" w14:textId="74EEF976" w:rsidR="00F149D4" w:rsidRDefault="0027440A" w:rsidP="004032BA">
          <w:pPr>
            <w:pStyle w:val="TDC1"/>
            <w:rPr>
              <w:rFonts w:eastAsiaTheme="minorEastAsia"/>
              <w:noProof/>
              <w:lang w:eastAsia="es-AR"/>
            </w:rPr>
          </w:pPr>
          <w:hyperlink w:anchor="_Toc521877633" w:history="1">
            <w:r w:rsidR="00F149D4" w:rsidRPr="00AA5CDC">
              <w:rPr>
                <w:rStyle w:val="Hipervnculo"/>
                <w:noProof/>
              </w:rPr>
              <w:t>Prestaciones Dinerarias</w:t>
            </w:r>
            <w:r w:rsidR="00F149D4">
              <w:rPr>
                <w:noProof/>
                <w:webHidden/>
              </w:rPr>
              <w:tab/>
            </w:r>
          </w:hyperlink>
          <w:r w:rsidR="004032BA">
            <w:rPr>
              <w:noProof/>
            </w:rPr>
            <w:t>19</w:t>
          </w:r>
        </w:p>
        <w:p w14:paraId="540EBA5A" w14:textId="4606F81A" w:rsidR="00F149D4" w:rsidRDefault="0027440A" w:rsidP="004032BA">
          <w:pPr>
            <w:pStyle w:val="TDC1"/>
            <w:rPr>
              <w:rFonts w:eastAsiaTheme="minorEastAsia"/>
              <w:noProof/>
              <w:lang w:eastAsia="es-AR"/>
            </w:rPr>
          </w:pPr>
          <w:hyperlink w:anchor="_Toc521877634" w:history="1">
            <w:r w:rsidR="00F149D4" w:rsidRPr="00AA5CDC">
              <w:rPr>
                <w:rStyle w:val="Hipervnculo"/>
                <w:noProof/>
              </w:rPr>
              <w:t>Prestaciones en especie</w:t>
            </w:r>
            <w:r w:rsidR="00F149D4">
              <w:rPr>
                <w:noProof/>
                <w:webHidden/>
              </w:rPr>
              <w:tab/>
            </w:r>
          </w:hyperlink>
          <w:r w:rsidR="004032BA">
            <w:rPr>
              <w:noProof/>
            </w:rPr>
            <w:t>24</w:t>
          </w:r>
        </w:p>
        <w:p w14:paraId="540FE323" w14:textId="4C303CE0" w:rsidR="00F149D4" w:rsidRDefault="0027440A" w:rsidP="004032BA">
          <w:pPr>
            <w:pStyle w:val="TDC1"/>
            <w:rPr>
              <w:rFonts w:eastAsiaTheme="minorEastAsia"/>
              <w:noProof/>
              <w:lang w:eastAsia="es-AR"/>
            </w:rPr>
          </w:pPr>
          <w:hyperlink w:anchor="_Toc521877635" w:history="1">
            <w:r w:rsidR="00F149D4" w:rsidRPr="00AA5CDC">
              <w:rPr>
                <w:rStyle w:val="Hipervnculo"/>
                <w:rFonts w:eastAsia="Times New Roman"/>
                <w:noProof/>
                <w:lang w:eastAsia="es-AR"/>
              </w:rPr>
              <w:t>Formas de actuar ante un accidente</w:t>
            </w:r>
            <w:r w:rsidR="00F149D4">
              <w:rPr>
                <w:noProof/>
                <w:webHidden/>
              </w:rPr>
              <w:tab/>
            </w:r>
          </w:hyperlink>
          <w:r w:rsidR="004032BA">
            <w:rPr>
              <w:noProof/>
            </w:rPr>
            <w:t>26</w:t>
          </w:r>
        </w:p>
        <w:p w14:paraId="0089AAC2" w14:textId="4F4E76C3" w:rsidR="00F149D4" w:rsidRDefault="0027440A" w:rsidP="004032BA">
          <w:pPr>
            <w:pStyle w:val="TDC1"/>
            <w:rPr>
              <w:noProof/>
            </w:rPr>
          </w:pPr>
          <w:hyperlink w:anchor="_Toc521877636" w:history="1">
            <w:r w:rsidR="00F149D4" w:rsidRPr="00AA5CDC">
              <w:rPr>
                <w:rStyle w:val="Hipervnculo"/>
                <w:noProof/>
              </w:rPr>
              <w:t>EJEMPLOS</w:t>
            </w:r>
            <w:r w:rsidR="00F149D4">
              <w:rPr>
                <w:noProof/>
                <w:webHidden/>
              </w:rPr>
              <w:tab/>
            </w:r>
            <w:r w:rsidR="00F149D4">
              <w:rPr>
                <w:noProof/>
                <w:webHidden/>
              </w:rPr>
              <w:fldChar w:fldCharType="begin"/>
            </w:r>
            <w:r w:rsidR="00F149D4">
              <w:rPr>
                <w:noProof/>
                <w:webHidden/>
              </w:rPr>
              <w:instrText xml:space="preserve"> PAGEREF _Toc521877636 \h </w:instrText>
            </w:r>
            <w:r w:rsidR="00F149D4">
              <w:rPr>
                <w:noProof/>
                <w:webHidden/>
              </w:rPr>
            </w:r>
            <w:r w:rsidR="00F149D4">
              <w:rPr>
                <w:noProof/>
                <w:webHidden/>
              </w:rPr>
              <w:fldChar w:fldCharType="separate"/>
            </w:r>
            <w:r w:rsidR="00617F19">
              <w:rPr>
                <w:noProof/>
                <w:webHidden/>
              </w:rPr>
              <w:t>2</w:t>
            </w:r>
            <w:r w:rsidR="00F149D4">
              <w:rPr>
                <w:noProof/>
                <w:webHidden/>
              </w:rPr>
              <w:fldChar w:fldCharType="end"/>
            </w:r>
          </w:hyperlink>
          <w:r w:rsidR="004032BA">
            <w:rPr>
              <w:noProof/>
            </w:rPr>
            <w:t>8</w:t>
          </w:r>
        </w:p>
        <w:p w14:paraId="397B6E97" w14:textId="3244F7C0" w:rsidR="004032BA" w:rsidRPr="004032BA" w:rsidRDefault="004032BA" w:rsidP="004032BA">
          <w:r>
            <w:t>CONCLUSIÓN………………………………………………………………………………………………………………………….29</w:t>
          </w:r>
        </w:p>
        <w:p w14:paraId="19021829" w14:textId="049D009F" w:rsidR="00832B72" w:rsidRDefault="00832B72">
          <w:r>
            <w:rPr>
              <w:b/>
              <w:bCs/>
              <w:lang w:val="es-ES"/>
            </w:rPr>
            <w:fldChar w:fldCharType="end"/>
          </w:r>
        </w:p>
      </w:sdtContent>
    </w:sdt>
    <w:p w14:paraId="7D6685D2" w14:textId="77777777" w:rsidR="00596F0A" w:rsidRDefault="00596F0A" w:rsidP="00596F0A">
      <w:pPr>
        <w:rPr>
          <w:rFonts w:cstheme="minorHAnsi"/>
          <w:b/>
          <w:sz w:val="32"/>
          <w:szCs w:val="24"/>
          <w:u w:val="single"/>
        </w:rPr>
      </w:pPr>
      <w:bookmarkStart w:id="0" w:name="_Toc521877620"/>
    </w:p>
    <w:p w14:paraId="6128D6C1" w14:textId="77777777" w:rsidR="00596F0A" w:rsidRDefault="00596F0A" w:rsidP="00596F0A">
      <w:pPr>
        <w:rPr>
          <w:rFonts w:cstheme="minorHAnsi"/>
          <w:b/>
          <w:sz w:val="32"/>
          <w:szCs w:val="24"/>
          <w:u w:val="single"/>
        </w:rPr>
      </w:pPr>
    </w:p>
    <w:p w14:paraId="76C3818D" w14:textId="77777777" w:rsidR="00596F0A" w:rsidRDefault="00596F0A" w:rsidP="00596F0A">
      <w:pPr>
        <w:rPr>
          <w:rFonts w:cstheme="minorHAnsi"/>
          <w:b/>
          <w:sz w:val="32"/>
          <w:szCs w:val="24"/>
          <w:u w:val="single"/>
        </w:rPr>
      </w:pPr>
    </w:p>
    <w:p w14:paraId="454DFD73" w14:textId="77777777" w:rsidR="00596F0A" w:rsidRDefault="00596F0A" w:rsidP="00596F0A">
      <w:pPr>
        <w:rPr>
          <w:rFonts w:cstheme="minorHAnsi"/>
          <w:b/>
          <w:sz w:val="32"/>
          <w:szCs w:val="24"/>
          <w:u w:val="single"/>
        </w:rPr>
      </w:pPr>
    </w:p>
    <w:p w14:paraId="5C010F19" w14:textId="77777777" w:rsidR="00596F0A" w:rsidRDefault="00596F0A" w:rsidP="00596F0A">
      <w:pPr>
        <w:rPr>
          <w:rFonts w:cstheme="minorHAnsi"/>
          <w:b/>
          <w:sz w:val="32"/>
          <w:szCs w:val="24"/>
          <w:u w:val="single"/>
        </w:rPr>
      </w:pPr>
    </w:p>
    <w:p w14:paraId="2FAD289F" w14:textId="77777777" w:rsidR="00596F0A" w:rsidRDefault="00596F0A" w:rsidP="00596F0A">
      <w:pPr>
        <w:rPr>
          <w:rFonts w:cstheme="minorHAnsi"/>
          <w:b/>
          <w:sz w:val="32"/>
          <w:szCs w:val="24"/>
          <w:u w:val="single"/>
        </w:rPr>
      </w:pPr>
    </w:p>
    <w:p w14:paraId="20FC1CE0" w14:textId="77777777" w:rsidR="00596F0A" w:rsidRDefault="00596F0A" w:rsidP="00596F0A">
      <w:pPr>
        <w:rPr>
          <w:rFonts w:cstheme="minorHAnsi"/>
          <w:b/>
          <w:sz w:val="32"/>
          <w:szCs w:val="24"/>
          <w:u w:val="single"/>
        </w:rPr>
      </w:pPr>
    </w:p>
    <w:p w14:paraId="02EC914C" w14:textId="77777777" w:rsidR="00596F0A" w:rsidRDefault="00596F0A" w:rsidP="00596F0A">
      <w:pPr>
        <w:rPr>
          <w:rFonts w:cstheme="minorHAnsi"/>
          <w:b/>
          <w:sz w:val="32"/>
          <w:szCs w:val="24"/>
          <w:u w:val="single"/>
        </w:rPr>
      </w:pPr>
    </w:p>
    <w:p w14:paraId="488ED4DE" w14:textId="77777777" w:rsidR="00596F0A" w:rsidRDefault="00596F0A" w:rsidP="00596F0A">
      <w:pPr>
        <w:rPr>
          <w:rFonts w:cstheme="minorHAnsi"/>
          <w:b/>
          <w:sz w:val="32"/>
          <w:szCs w:val="24"/>
          <w:u w:val="single"/>
        </w:rPr>
      </w:pPr>
    </w:p>
    <w:p w14:paraId="6CB77EA8" w14:textId="77777777" w:rsidR="00596F0A" w:rsidRPr="00596F0A" w:rsidRDefault="00596F0A" w:rsidP="00596F0A">
      <w:pPr>
        <w:rPr>
          <w:rFonts w:cstheme="minorHAnsi"/>
          <w:b/>
          <w:sz w:val="32"/>
          <w:szCs w:val="32"/>
          <w:u w:val="single"/>
        </w:rPr>
      </w:pPr>
    </w:p>
    <w:p w14:paraId="07D5D311" w14:textId="77777777" w:rsidR="002C4769" w:rsidRDefault="002C4769" w:rsidP="0027440A">
      <w:pPr>
        <w:pStyle w:val="Sangradetextonormal"/>
        <w:spacing w:line="276" w:lineRule="auto"/>
        <w:ind w:firstLine="0"/>
        <w:rPr>
          <w:rFonts w:asciiTheme="minorHAnsi" w:hAnsiTheme="minorHAnsi" w:cstheme="minorHAnsi"/>
          <w:b/>
          <w:u w:val="single"/>
        </w:rPr>
      </w:pPr>
    </w:p>
    <w:p w14:paraId="6FDB22C0" w14:textId="77777777" w:rsidR="002C4769" w:rsidRDefault="002C4769" w:rsidP="002C4769">
      <w:pPr>
        <w:rPr>
          <w:rFonts w:asciiTheme="majorHAnsi" w:hAnsiTheme="majorHAnsi" w:cstheme="majorHAnsi"/>
          <w:color w:val="BF8F00" w:themeColor="accent4" w:themeShade="BF"/>
          <w:sz w:val="32"/>
          <w:szCs w:val="32"/>
        </w:rPr>
      </w:pPr>
      <w:r>
        <w:rPr>
          <w:rFonts w:asciiTheme="majorHAnsi" w:hAnsiTheme="majorHAnsi" w:cstheme="majorHAnsi"/>
          <w:color w:val="BF8F00" w:themeColor="accent4" w:themeShade="BF"/>
          <w:sz w:val="32"/>
          <w:szCs w:val="32"/>
        </w:rPr>
        <w:t>Definiciones</w:t>
      </w:r>
    </w:p>
    <w:p w14:paraId="12C20AE7" w14:textId="77777777" w:rsidR="002C4769" w:rsidRDefault="0027440A" w:rsidP="002C4769">
      <w:pPr>
        <w:rPr>
          <w:rFonts w:cstheme="minorHAnsi"/>
          <w:u w:val="double"/>
        </w:rPr>
      </w:pPr>
      <w:r w:rsidRPr="002C4769">
        <w:rPr>
          <w:rFonts w:cstheme="minorHAnsi"/>
          <w:b/>
          <w:sz w:val="24"/>
          <w:szCs w:val="24"/>
          <w:u w:val="single"/>
        </w:rPr>
        <w:t>Riesgo</w:t>
      </w:r>
    </w:p>
    <w:p w14:paraId="3F9AD9EA" w14:textId="39290D78" w:rsidR="0027440A" w:rsidRPr="002C4769" w:rsidRDefault="0027440A" w:rsidP="002C4769">
      <w:pPr>
        <w:rPr>
          <w:rFonts w:asciiTheme="majorHAnsi" w:eastAsiaTheme="majorEastAsia" w:hAnsiTheme="majorHAnsi" w:cstheme="majorHAnsi"/>
          <w:spacing w:val="-10"/>
          <w:kern w:val="28"/>
          <w:sz w:val="32"/>
          <w:szCs w:val="32"/>
          <w:u w:val="single"/>
        </w:rPr>
      </w:pPr>
      <w:r w:rsidRPr="0027440A">
        <w:rPr>
          <w:rFonts w:cstheme="minorHAnsi"/>
          <w:u w:val="double"/>
        </w:rPr>
        <w:br/>
      </w:r>
      <w:r w:rsidRPr="0027440A">
        <w:rPr>
          <w:rFonts w:cstheme="minorHAnsi"/>
        </w:rPr>
        <w:t>Es la probabilidad que tiene un trabajador de sufrir un accidente de trabajo. Quede claro que no se refiere a "lo que pasó" (esto se llama accidente) ni "lo que pudo pasar" o "casi pasa". Riesgo es, pues, "LO QUE PUEDE PASAR".</w:t>
      </w:r>
    </w:p>
    <w:p w14:paraId="32A6BFC6" w14:textId="77777777" w:rsidR="0027440A" w:rsidRPr="0027440A" w:rsidRDefault="0027440A" w:rsidP="0027440A">
      <w:pPr>
        <w:pStyle w:val="Sangradetextonormal"/>
        <w:spacing w:line="276" w:lineRule="auto"/>
        <w:ind w:firstLine="0"/>
        <w:rPr>
          <w:rFonts w:asciiTheme="minorHAnsi" w:hAnsiTheme="minorHAnsi" w:cstheme="minorHAnsi"/>
        </w:rPr>
      </w:pPr>
      <w:r w:rsidRPr="0027440A">
        <w:rPr>
          <w:rFonts w:asciiTheme="minorHAnsi" w:hAnsiTheme="minorHAnsi" w:cstheme="minorHAnsi"/>
        </w:rPr>
        <w:t>Riesgos son elementos (máquinas, piezas, envases con plaguicidas), acciones (elevar una carga, conectar un circuito eléctrico), actos de personas que puedan originar lesiones (no usar los elementos de protección personal) o una pérdida de materiales.</w:t>
      </w:r>
    </w:p>
    <w:p w14:paraId="4217D9A2" w14:textId="77777777" w:rsidR="0027440A" w:rsidRDefault="0027440A" w:rsidP="0027440A">
      <w:pPr>
        <w:pStyle w:val="Sangradetextonormal"/>
        <w:spacing w:line="276" w:lineRule="auto"/>
        <w:ind w:firstLine="0"/>
        <w:rPr>
          <w:rFonts w:asciiTheme="minorHAnsi" w:hAnsiTheme="minorHAnsi" w:cstheme="minorHAnsi"/>
        </w:rPr>
      </w:pPr>
      <w:r w:rsidRPr="0027440A">
        <w:rPr>
          <w:rFonts w:asciiTheme="minorHAnsi" w:hAnsiTheme="minorHAnsi" w:cstheme="minorHAnsi"/>
        </w:rPr>
        <w:t>El riesgo de un accidente lo podemos encontrar en varias situaciones, ejemplo: falta de aseo, higiene, orden y limpieza de los lugares de trabajo (caída por piso sucio); métodos no adecuados de manejo de materiales (transportar un peso no adecuado); retirar una protección mecánica (ejemplo: retirar un cubre poleas) o eléctrica.</w:t>
      </w:r>
    </w:p>
    <w:p w14:paraId="54ADAADE" w14:textId="77777777" w:rsidR="002C4769" w:rsidRPr="0027440A" w:rsidRDefault="002C4769" w:rsidP="0027440A">
      <w:pPr>
        <w:pStyle w:val="Sangradetextonormal"/>
        <w:spacing w:line="276" w:lineRule="auto"/>
        <w:ind w:firstLine="0"/>
        <w:rPr>
          <w:rFonts w:asciiTheme="minorHAnsi" w:hAnsiTheme="minorHAnsi" w:cstheme="minorHAnsi"/>
        </w:rPr>
      </w:pPr>
    </w:p>
    <w:p w14:paraId="69DF74D7" w14:textId="77777777" w:rsidR="0027440A" w:rsidRPr="002C4769" w:rsidRDefault="0027440A" w:rsidP="0027440A">
      <w:pPr>
        <w:pStyle w:val="Sangradetextonormal"/>
        <w:spacing w:line="276" w:lineRule="auto"/>
        <w:ind w:firstLine="0"/>
        <w:rPr>
          <w:rFonts w:asciiTheme="minorHAnsi" w:hAnsiTheme="minorHAnsi" w:cstheme="minorHAnsi"/>
          <w:b/>
          <w:u w:val="single"/>
        </w:rPr>
      </w:pPr>
      <w:r w:rsidRPr="002C4769">
        <w:rPr>
          <w:rFonts w:asciiTheme="minorHAnsi" w:hAnsiTheme="minorHAnsi" w:cstheme="minorHAnsi"/>
          <w:b/>
          <w:u w:val="single"/>
        </w:rPr>
        <w:t>Peligro</w:t>
      </w:r>
    </w:p>
    <w:p w14:paraId="2580EC67" w14:textId="77777777" w:rsidR="002C4769" w:rsidRPr="0027440A" w:rsidRDefault="002C4769" w:rsidP="0027440A">
      <w:pPr>
        <w:pStyle w:val="Sangradetextonormal"/>
        <w:spacing w:line="276" w:lineRule="auto"/>
        <w:ind w:firstLine="0"/>
        <w:rPr>
          <w:rFonts w:asciiTheme="minorHAnsi" w:hAnsiTheme="minorHAnsi" w:cstheme="minorHAnsi"/>
          <w:u w:val="double"/>
        </w:rPr>
      </w:pPr>
    </w:p>
    <w:p w14:paraId="3C92405C" w14:textId="77777777" w:rsidR="0027440A" w:rsidRPr="0027440A" w:rsidRDefault="0027440A" w:rsidP="0027440A">
      <w:pPr>
        <w:pStyle w:val="Sangradetextonormal"/>
        <w:spacing w:line="276" w:lineRule="auto"/>
        <w:ind w:firstLine="0"/>
        <w:rPr>
          <w:rFonts w:asciiTheme="minorHAnsi" w:hAnsiTheme="minorHAnsi" w:cstheme="minorHAnsi"/>
        </w:rPr>
      </w:pPr>
      <w:r w:rsidRPr="0027440A">
        <w:rPr>
          <w:rFonts w:asciiTheme="minorHAnsi" w:hAnsiTheme="minorHAnsi" w:cstheme="minorHAnsi"/>
        </w:rPr>
        <w:t>Los términos riesgo y peligro suelen confundirse. Para explicarlo daremos un ejemplo: En un Establecimiento donde nunca se produjo un accidente eléctrico o un incendio, existe riesgo eléctrico y riesgo de incendio, porque hay electricidad circulando por la red eléctrica y hay elementos combustibles.</w:t>
      </w:r>
    </w:p>
    <w:p w14:paraId="51BBE49C" w14:textId="77777777" w:rsidR="0027440A" w:rsidRPr="0027440A" w:rsidRDefault="0027440A" w:rsidP="0027440A">
      <w:pPr>
        <w:pStyle w:val="Sangradetextonormal"/>
        <w:spacing w:line="276" w:lineRule="auto"/>
        <w:ind w:firstLine="0"/>
        <w:rPr>
          <w:rFonts w:asciiTheme="minorHAnsi" w:hAnsiTheme="minorHAnsi" w:cstheme="minorHAnsi"/>
        </w:rPr>
      </w:pPr>
      <w:r w:rsidRPr="0027440A">
        <w:rPr>
          <w:rFonts w:asciiTheme="minorHAnsi" w:hAnsiTheme="minorHAnsi" w:cstheme="minorHAnsi"/>
        </w:rPr>
        <w:t xml:space="preserve">Para que haya peligro eléctrico debe suceder que algún artefacto o cable se encuentre en mal estado; para que haya peligro de incendio alguna circunstancia debe levantar la temperatura del papel, madera, etc. como para que empiece a arder (un cigarrillo mal apagado, una chispa, etc.) </w:t>
      </w:r>
    </w:p>
    <w:p w14:paraId="303E10AF" w14:textId="77777777" w:rsidR="0027440A" w:rsidRPr="002C4769" w:rsidRDefault="0027440A" w:rsidP="0027440A">
      <w:pPr>
        <w:pStyle w:val="Sangradetextonormal"/>
        <w:spacing w:line="276" w:lineRule="auto"/>
        <w:rPr>
          <w:rFonts w:asciiTheme="minorHAnsi" w:hAnsiTheme="minorHAnsi" w:cstheme="minorHAnsi"/>
          <w:b/>
          <w:u w:val="single"/>
        </w:rPr>
      </w:pPr>
    </w:p>
    <w:p w14:paraId="5812E583" w14:textId="1D8D794E" w:rsidR="0027440A" w:rsidRPr="002C4769" w:rsidRDefault="0027440A" w:rsidP="0027440A">
      <w:pPr>
        <w:pStyle w:val="Sangradetextonormal"/>
        <w:spacing w:line="276" w:lineRule="auto"/>
        <w:ind w:firstLine="0"/>
        <w:rPr>
          <w:rFonts w:asciiTheme="minorHAnsi" w:hAnsiTheme="minorHAnsi" w:cstheme="minorHAnsi"/>
          <w:b/>
          <w:u w:val="single"/>
        </w:rPr>
      </w:pPr>
      <w:r w:rsidRPr="002C4769">
        <w:rPr>
          <w:rFonts w:asciiTheme="minorHAnsi" w:hAnsiTheme="minorHAnsi" w:cstheme="minorHAnsi"/>
          <w:b/>
          <w:u w:val="single"/>
        </w:rPr>
        <w:t>Comportamiento Seguro</w:t>
      </w:r>
      <w:bookmarkStart w:id="1" w:name="comportamiento"/>
      <w:bookmarkEnd w:id="1"/>
    </w:p>
    <w:p w14:paraId="5DF9F885" w14:textId="77777777" w:rsidR="002C4769" w:rsidRPr="0027440A" w:rsidRDefault="002C4769" w:rsidP="0027440A">
      <w:pPr>
        <w:pStyle w:val="Sangradetextonormal"/>
        <w:spacing w:line="276" w:lineRule="auto"/>
        <w:ind w:firstLine="0"/>
        <w:rPr>
          <w:rFonts w:asciiTheme="minorHAnsi" w:hAnsiTheme="minorHAnsi" w:cstheme="minorHAnsi"/>
          <w:u w:val="double"/>
        </w:rPr>
      </w:pPr>
    </w:p>
    <w:p w14:paraId="67FBA78E" w14:textId="77777777" w:rsidR="0027440A" w:rsidRPr="0027440A" w:rsidRDefault="0027440A" w:rsidP="0027440A">
      <w:pPr>
        <w:pStyle w:val="Sangradetextonormal"/>
        <w:spacing w:line="276" w:lineRule="auto"/>
        <w:ind w:firstLine="0"/>
        <w:rPr>
          <w:rFonts w:asciiTheme="minorHAnsi" w:hAnsiTheme="minorHAnsi" w:cstheme="minorHAnsi"/>
        </w:rPr>
      </w:pPr>
      <w:r w:rsidRPr="0027440A">
        <w:rPr>
          <w:rFonts w:asciiTheme="minorHAnsi" w:hAnsiTheme="minorHAnsi" w:cstheme="minorHAnsi"/>
        </w:rPr>
        <w:t>Un trabajador demuestra un comportamiento seguro, cuando realiza su tarea respetando las reglas propias de esa actividad.</w:t>
      </w:r>
    </w:p>
    <w:p w14:paraId="3C57F20A" w14:textId="77777777" w:rsidR="0027440A" w:rsidRPr="0027440A" w:rsidRDefault="0027440A" w:rsidP="0027440A">
      <w:pPr>
        <w:pStyle w:val="Sangradetextonormal"/>
        <w:spacing w:line="276" w:lineRule="auto"/>
        <w:ind w:firstLine="0"/>
        <w:rPr>
          <w:rFonts w:asciiTheme="minorHAnsi" w:hAnsiTheme="minorHAnsi" w:cstheme="minorHAnsi"/>
        </w:rPr>
      </w:pPr>
      <w:r w:rsidRPr="0027440A">
        <w:rPr>
          <w:rFonts w:asciiTheme="minorHAnsi" w:hAnsiTheme="minorHAnsi" w:cstheme="minorHAnsi"/>
        </w:rPr>
        <w:t>Esas reglas pueden ser: instrucciones de trabajo, permisos para trabajos especiales, etc.</w:t>
      </w:r>
    </w:p>
    <w:p w14:paraId="14ED425A" w14:textId="77777777" w:rsidR="0027440A" w:rsidRPr="0027440A" w:rsidRDefault="0027440A" w:rsidP="0027440A">
      <w:pPr>
        <w:pStyle w:val="Sangradetextonormal"/>
        <w:spacing w:line="276" w:lineRule="auto"/>
        <w:ind w:firstLine="0"/>
        <w:rPr>
          <w:rFonts w:asciiTheme="minorHAnsi" w:hAnsiTheme="minorHAnsi" w:cstheme="minorHAnsi"/>
        </w:rPr>
      </w:pPr>
      <w:r w:rsidRPr="0027440A">
        <w:rPr>
          <w:rFonts w:asciiTheme="minorHAnsi" w:hAnsiTheme="minorHAnsi" w:cstheme="minorHAnsi"/>
        </w:rPr>
        <w:t>Por lo tanto, la función de la aseguradora como Servicio de Higiene y Seguridad es analizar los riesgos que implican la tarea y la aplicación de las reglas de seguridad.</w:t>
      </w:r>
    </w:p>
    <w:p w14:paraId="6D172C91" w14:textId="77777777" w:rsidR="0027440A" w:rsidRPr="002C4769" w:rsidRDefault="0027440A" w:rsidP="0027440A">
      <w:pPr>
        <w:pStyle w:val="Sangradetextonormal"/>
        <w:spacing w:line="276" w:lineRule="auto"/>
        <w:rPr>
          <w:rFonts w:asciiTheme="minorHAnsi" w:hAnsiTheme="minorHAnsi" w:cstheme="minorHAnsi"/>
          <w:b/>
          <w:u w:val="single"/>
        </w:rPr>
      </w:pPr>
    </w:p>
    <w:p w14:paraId="2D15A785" w14:textId="577379C7" w:rsidR="0027440A" w:rsidRPr="002C4769" w:rsidRDefault="0027440A" w:rsidP="0027440A">
      <w:pPr>
        <w:pStyle w:val="Sangradetextonormal"/>
        <w:spacing w:line="276" w:lineRule="auto"/>
        <w:ind w:firstLine="0"/>
        <w:rPr>
          <w:rFonts w:asciiTheme="minorHAnsi" w:hAnsiTheme="minorHAnsi" w:cstheme="minorHAnsi"/>
          <w:b/>
          <w:u w:val="single"/>
        </w:rPr>
      </w:pPr>
      <w:r w:rsidRPr="002C4769">
        <w:rPr>
          <w:rFonts w:asciiTheme="minorHAnsi" w:hAnsiTheme="minorHAnsi" w:cstheme="minorHAnsi"/>
          <w:b/>
          <w:u w:val="single"/>
        </w:rPr>
        <w:t>Condiciones Peligrosas - Acciones Inseguras</w:t>
      </w:r>
      <w:bookmarkStart w:id="2" w:name="condiciones"/>
      <w:bookmarkEnd w:id="2"/>
    </w:p>
    <w:p w14:paraId="040122DB" w14:textId="77777777" w:rsidR="002C4769" w:rsidRPr="0027440A" w:rsidRDefault="002C4769" w:rsidP="0027440A">
      <w:pPr>
        <w:pStyle w:val="Sangradetextonormal"/>
        <w:spacing w:line="276" w:lineRule="auto"/>
        <w:ind w:firstLine="0"/>
        <w:rPr>
          <w:rFonts w:asciiTheme="minorHAnsi" w:hAnsiTheme="minorHAnsi" w:cstheme="minorHAnsi"/>
          <w:u w:val="double"/>
        </w:rPr>
      </w:pPr>
    </w:p>
    <w:p w14:paraId="32C86213" w14:textId="77777777" w:rsidR="0027440A" w:rsidRPr="0027440A" w:rsidRDefault="0027440A" w:rsidP="0027440A">
      <w:pPr>
        <w:pStyle w:val="Sangradetextonormal"/>
        <w:spacing w:line="276" w:lineRule="auto"/>
        <w:ind w:firstLine="0"/>
        <w:rPr>
          <w:rFonts w:asciiTheme="minorHAnsi" w:hAnsiTheme="minorHAnsi" w:cstheme="minorHAnsi"/>
        </w:rPr>
      </w:pPr>
      <w:r w:rsidRPr="0027440A">
        <w:rPr>
          <w:rFonts w:asciiTheme="minorHAnsi" w:hAnsiTheme="minorHAnsi" w:cstheme="minorHAnsi"/>
        </w:rPr>
        <w:t xml:space="preserve">Las condiciones peligrosas son las provocadas por defectos en la infraestructura, en las instalaciones, en las condiciones del puesto de trabajo o en los métodos de trabajo. </w:t>
      </w:r>
    </w:p>
    <w:p w14:paraId="4C6734B0" w14:textId="77777777" w:rsidR="0027440A" w:rsidRPr="0027440A" w:rsidRDefault="0027440A" w:rsidP="0027440A">
      <w:pPr>
        <w:pStyle w:val="Sangradetextonormal"/>
        <w:spacing w:line="276" w:lineRule="auto"/>
        <w:ind w:firstLine="0"/>
        <w:rPr>
          <w:rFonts w:asciiTheme="minorHAnsi" w:hAnsiTheme="minorHAnsi" w:cstheme="minorHAnsi"/>
        </w:rPr>
      </w:pPr>
      <w:r w:rsidRPr="0027440A">
        <w:rPr>
          <w:rFonts w:asciiTheme="minorHAnsi" w:hAnsiTheme="minorHAnsi" w:cstheme="minorHAnsi"/>
        </w:rPr>
        <w:lastRenderedPageBreak/>
        <w:t xml:space="preserve">Siendo alguna de estas: Resguardos inexistentes, Instalaciones defectuosas, </w:t>
      </w:r>
      <w:r w:rsidRPr="0027440A">
        <w:rPr>
          <w:rFonts w:asciiTheme="minorHAnsi" w:hAnsiTheme="minorHAnsi" w:cstheme="minorHAnsi"/>
        </w:rPr>
        <w:br/>
      </w:r>
      <w:proofErr w:type="spellStart"/>
      <w:r w:rsidRPr="0027440A">
        <w:rPr>
          <w:rFonts w:asciiTheme="minorHAnsi" w:hAnsiTheme="minorHAnsi" w:cstheme="minorHAnsi"/>
        </w:rPr>
        <w:t>estibaje</w:t>
      </w:r>
      <w:proofErr w:type="spellEnd"/>
      <w:r w:rsidRPr="0027440A">
        <w:rPr>
          <w:rFonts w:asciiTheme="minorHAnsi" w:hAnsiTheme="minorHAnsi" w:cstheme="minorHAnsi"/>
        </w:rPr>
        <w:t xml:space="preserve"> inadecuado, Ventilación insuficiente, Derrames, etc.</w:t>
      </w:r>
    </w:p>
    <w:p w14:paraId="2E5D3036" w14:textId="77777777" w:rsidR="0027440A" w:rsidRPr="0027440A" w:rsidRDefault="0027440A" w:rsidP="0027440A">
      <w:pPr>
        <w:pStyle w:val="Sangradetextonormal"/>
        <w:spacing w:line="276" w:lineRule="auto"/>
        <w:ind w:firstLine="0"/>
        <w:rPr>
          <w:rFonts w:asciiTheme="minorHAnsi" w:hAnsiTheme="minorHAnsi" w:cstheme="minorHAnsi"/>
        </w:rPr>
      </w:pPr>
      <w:r w:rsidRPr="0027440A">
        <w:rPr>
          <w:rFonts w:asciiTheme="minorHAnsi" w:hAnsiTheme="minorHAnsi" w:cstheme="minorHAnsi"/>
        </w:rPr>
        <w:t>Cuando estas condiciones son provocadas por el trabajador, por no respetar las normas de seguridad en el trabajo, se transforman en acciones inseguras.</w:t>
      </w:r>
    </w:p>
    <w:p w14:paraId="480F4D27" w14:textId="5E759C23" w:rsidR="0027440A" w:rsidRPr="0027440A" w:rsidRDefault="0027440A" w:rsidP="0027440A">
      <w:pPr>
        <w:pStyle w:val="Sangradetextonormal"/>
        <w:spacing w:line="276" w:lineRule="auto"/>
        <w:ind w:firstLine="0"/>
        <w:rPr>
          <w:rFonts w:asciiTheme="minorHAnsi" w:hAnsiTheme="minorHAnsi" w:cstheme="minorHAnsi"/>
        </w:rPr>
      </w:pPr>
      <w:r w:rsidRPr="0027440A">
        <w:rPr>
          <w:rFonts w:asciiTheme="minorHAnsi" w:hAnsiTheme="minorHAnsi" w:cstheme="minorHAnsi"/>
        </w:rPr>
        <w:t xml:space="preserve">Como ejemplo citaremos: Falta de Capacitación </w:t>
      </w:r>
      <w:r w:rsidR="002C4769" w:rsidRPr="0027440A">
        <w:rPr>
          <w:rFonts w:asciiTheme="minorHAnsi" w:hAnsiTheme="minorHAnsi" w:cstheme="minorHAnsi"/>
        </w:rPr>
        <w:t>específica</w:t>
      </w:r>
      <w:r w:rsidRPr="0027440A">
        <w:rPr>
          <w:rFonts w:asciiTheme="minorHAnsi" w:hAnsiTheme="minorHAnsi" w:cstheme="minorHAnsi"/>
        </w:rPr>
        <w:t>, Trabajar en estado de fatiga física, Adopción de posiciones defectuosas, Falta de atención, etc.</w:t>
      </w:r>
    </w:p>
    <w:p w14:paraId="0E0F9A3A" w14:textId="221D25F1" w:rsidR="0027440A" w:rsidRPr="0027440A" w:rsidRDefault="0027440A" w:rsidP="0027440A">
      <w:pPr>
        <w:pStyle w:val="Sangradetextonormal"/>
        <w:spacing w:line="276" w:lineRule="auto"/>
        <w:ind w:firstLine="0"/>
        <w:rPr>
          <w:rFonts w:asciiTheme="minorHAnsi" w:hAnsiTheme="minorHAnsi" w:cstheme="minorHAnsi"/>
        </w:rPr>
      </w:pPr>
      <w:r w:rsidRPr="0027440A">
        <w:rPr>
          <w:rFonts w:asciiTheme="minorHAnsi" w:hAnsiTheme="minorHAnsi" w:cstheme="minorHAnsi"/>
        </w:rPr>
        <w:t xml:space="preserve">Es función del Servicio de Higiene y Seguridad en el Trabajo, analizar cada actividad laboral y determinar </w:t>
      </w:r>
      <w:r w:rsidR="002C4769" w:rsidRPr="0027440A">
        <w:rPr>
          <w:rFonts w:asciiTheme="minorHAnsi" w:hAnsiTheme="minorHAnsi" w:cstheme="minorHAnsi"/>
        </w:rPr>
        <w:t>cuál</w:t>
      </w:r>
      <w:r w:rsidRPr="0027440A">
        <w:rPr>
          <w:rFonts w:asciiTheme="minorHAnsi" w:hAnsiTheme="minorHAnsi" w:cstheme="minorHAnsi"/>
        </w:rPr>
        <w:t xml:space="preserve"> situación es la generadora del riesgo, acotarlo y disminuirlo.</w:t>
      </w:r>
    </w:p>
    <w:p w14:paraId="475432D1" w14:textId="77777777" w:rsidR="0027440A" w:rsidRPr="002C4769" w:rsidRDefault="0027440A" w:rsidP="002C4769">
      <w:pPr>
        <w:pStyle w:val="Sangradetextonormal"/>
        <w:spacing w:line="276" w:lineRule="auto"/>
        <w:ind w:firstLine="0"/>
        <w:rPr>
          <w:rFonts w:asciiTheme="minorHAnsi" w:hAnsiTheme="minorHAnsi" w:cstheme="minorHAnsi"/>
          <w:b/>
          <w:u w:val="single"/>
        </w:rPr>
      </w:pPr>
    </w:p>
    <w:p w14:paraId="079C5A5F" w14:textId="0413BC56" w:rsidR="0027440A" w:rsidRPr="002C4769" w:rsidRDefault="0027440A" w:rsidP="0027440A">
      <w:pPr>
        <w:pStyle w:val="Sangradetextonormal"/>
        <w:spacing w:line="276" w:lineRule="auto"/>
        <w:ind w:firstLine="0"/>
        <w:rPr>
          <w:rFonts w:asciiTheme="minorHAnsi" w:hAnsiTheme="minorHAnsi" w:cstheme="minorHAnsi"/>
          <w:b/>
          <w:u w:val="single"/>
        </w:rPr>
      </w:pPr>
      <w:r w:rsidRPr="002C4769">
        <w:rPr>
          <w:rFonts w:asciiTheme="minorHAnsi" w:hAnsiTheme="minorHAnsi" w:cstheme="minorHAnsi"/>
          <w:b/>
          <w:u w:val="single"/>
        </w:rPr>
        <w:t>Enfermedades Profesionales</w:t>
      </w:r>
    </w:p>
    <w:p w14:paraId="20F9294E" w14:textId="77777777" w:rsidR="002C4769" w:rsidRPr="0027440A" w:rsidRDefault="002C4769" w:rsidP="0027440A">
      <w:pPr>
        <w:pStyle w:val="Sangradetextonormal"/>
        <w:spacing w:line="276" w:lineRule="auto"/>
        <w:ind w:firstLine="0"/>
        <w:rPr>
          <w:rFonts w:asciiTheme="minorHAnsi" w:hAnsiTheme="minorHAnsi" w:cstheme="minorHAnsi"/>
          <w:u w:val="double"/>
        </w:rPr>
      </w:pPr>
    </w:p>
    <w:p w14:paraId="1443A3F0" w14:textId="77777777" w:rsidR="0027440A" w:rsidRPr="0027440A" w:rsidRDefault="0027440A" w:rsidP="0027440A">
      <w:pPr>
        <w:pStyle w:val="Sangradetextonormal"/>
        <w:spacing w:line="276" w:lineRule="auto"/>
        <w:ind w:firstLine="0"/>
        <w:rPr>
          <w:rFonts w:asciiTheme="minorHAnsi" w:hAnsiTheme="minorHAnsi" w:cstheme="minorHAnsi"/>
        </w:rPr>
      </w:pPr>
      <w:r w:rsidRPr="0027440A">
        <w:rPr>
          <w:rFonts w:asciiTheme="minorHAnsi" w:hAnsiTheme="minorHAnsi" w:cstheme="minorHAnsi"/>
        </w:rPr>
        <w:t>Se consideran enfermedades profesionales aquellas que son producidas por causa del lugar o del tipo de trabajo. Existe un Listado de Enfermedades Profesionales aprobado por normativa en el cual se identifica el agente de riesgo, cuadros clínicos, exposición y actividades en las que suelen producirse estas enfermedades.</w:t>
      </w:r>
    </w:p>
    <w:p w14:paraId="01F4F539" w14:textId="77777777" w:rsidR="0027440A" w:rsidRPr="0027440A" w:rsidRDefault="0027440A" w:rsidP="0027440A">
      <w:pPr>
        <w:pStyle w:val="Sangradetextonormal"/>
        <w:spacing w:line="276" w:lineRule="auto"/>
        <w:ind w:firstLine="0"/>
        <w:rPr>
          <w:rFonts w:asciiTheme="minorHAnsi" w:hAnsiTheme="minorHAnsi" w:cstheme="minorHAnsi"/>
        </w:rPr>
      </w:pPr>
      <w:r w:rsidRPr="0027440A">
        <w:rPr>
          <w:rFonts w:asciiTheme="minorHAnsi" w:hAnsiTheme="minorHAnsi" w:cstheme="minorHAnsi"/>
        </w:rPr>
        <w:t xml:space="preserve">Si la enfermedad no se encuentra en el listado y se sospecha que es producida por el trabajo, hay que realizar la denuncia ante la ART y será la Comisión Médica la que definirá si se reconoce la enfermedad profesional en ese caso. </w:t>
      </w:r>
    </w:p>
    <w:p w14:paraId="0AFEBE84" w14:textId="77777777" w:rsidR="0027440A" w:rsidRPr="0027440A" w:rsidRDefault="0027440A" w:rsidP="0027440A">
      <w:pPr>
        <w:pStyle w:val="Sangradetextonormal"/>
        <w:spacing w:line="276" w:lineRule="auto"/>
        <w:ind w:firstLine="0"/>
        <w:jc w:val="left"/>
        <w:rPr>
          <w:rFonts w:asciiTheme="minorHAnsi" w:hAnsiTheme="minorHAnsi" w:cstheme="minorHAnsi"/>
        </w:rPr>
      </w:pPr>
    </w:p>
    <w:p w14:paraId="2804F95D" w14:textId="77777777" w:rsidR="0027440A" w:rsidRDefault="0027440A" w:rsidP="0027440A">
      <w:pPr>
        <w:pStyle w:val="Sangradetextonormal"/>
        <w:spacing w:line="276" w:lineRule="auto"/>
        <w:ind w:firstLine="0"/>
        <w:rPr>
          <w:rFonts w:ascii="Times New Roman" w:hAnsi="Times New Roman" w:cs="Times New Roman"/>
          <w:u w:val="single"/>
        </w:rPr>
      </w:pPr>
    </w:p>
    <w:p w14:paraId="666C39CF" w14:textId="5682E5BF" w:rsidR="003D368C" w:rsidRPr="0027440A" w:rsidRDefault="003D368C" w:rsidP="00596F0A">
      <w:pPr>
        <w:rPr>
          <w:rFonts w:asciiTheme="majorHAnsi" w:eastAsiaTheme="majorEastAsia" w:hAnsiTheme="majorHAnsi" w:cstheme="majorHAnsi"/>
          <w:spacing w:val="-10"/>
          <w:kern w:val="28"/>
          <w:sz w:val="32"/>
          <w:szCs w:val="32"/>
          <w:u w:val="single"/>
        </w:rPr>
      </w:pPr>
      <w:r w:rsidRPr="0027440A">
        <w:rPr>
          <w:rFonts w:asciiTheme="majorHAnsi" w:hAnsiTheme="majorHAnsi" w:cstheme="majorHAnsi"/>
          <w:color w:val="BF8F00" w:themeColor="accent4" w:themeShade="BF"/>
          <w:sz w:val="32"/>
          <w:szCs w:val="32"/>
        </w:rPr>
        <w:t>Marco Histórico</w:t>
      </w:r>
      <w:r w:rsidR="00E82AE7" w:rsidRPr="0027440A">
        <w:rPr>
          <w:rFonts w:asciiTheme="majorHAnsi" w:hAnsiTheme="majorHAnsi" w:cstheme="majorHAnsi"/>
          <w:color w:val="BF8F00" w:themeColor="accent4" w:themeShade="BF"/>
          <w:sz w:val="32"/>
          <w:szCs w:val="32"/>
        </w:rPr>
        <w:t xml:space="preserve"> y Legal</w:t>
      </w:r>
      <w:bookmarkEnd w:id="0"/>
    </w:p>
    <w:p w14:paraId="40CF8588" w14:textId="77777777" w:rsidR="00596F0A" w:rsidRPr="0027440A" w:rsidRDefault="00E82AE7" w:rsidP="00E82AE7">
      <w:pPr>
        <w:jc w:val="both"/>
        <w:rPr>
          <w:sz w:val="24"/>
          <w:lang w:val="es-419"/>
        </w:rPr>
      </w:pPr>
      <w:r w:rsidRPr="0027440A">
        <w:rPr>
          <w:sz w:val="24"/>
          <w:lang w:val="es-419"/>
        </w:rPr>
        <w:t>En el año 1915 se sanciona en nuestra República la Ley Nº 9688 de Accidentes de Trabajo. En dicha norma el empleador estaba obligado a cubrir la reparación del daño que un accidente de trabajo o enfermedad profesional genere en un trabajador. Luego, en el año 1988, se sancionó la Ley Nº 23643 que reformó la antigua ley introduciendo, entre otros, una ampliación de las indemnizaciones. Pero no funcionaba este sistema, el trámite era muy largo y el pago realizado era la mitad del que debía ser. Esto hizo que disminuya la producción en el país y se dicte una ley transitoria en 1991 para</w:t>
      </w:r>
      <w:r w:rsidR="00596F0A" w:rsidRPr="0027440A">
        <w:rPr>
          <w:sz w:val="24"/>
          <w:lang w:val="es-419"/>
        </w:rPr>
        <w:t xml:space="preserve"> resolver los problemas.  </w:t>
      </w:r>
    </w:p>
    <w:p w14:paraId="308CF0D3" w14:textId="29FFA772" w:rsidR="002C4769" w:rsidRDefault="00E82AE7" w:rsidP="00E82AE7">
      <w:pPr>
        <w:jc w:val="both"/>
        <w:rPr>
          <w:sz w:val="24"/>
          <w:lang w:val="es-419"/>
        </w:rPr>
      </w:pPr>
      <w:r w:rsidRPr="0027440A">
        <w:rPr>
          <w:sz w:val="24"/>
          <w:lang w:val="es-419"/>
        </w:rPr>
        <w:t>En el año 1996 comienza a operar la Ley Nº 24557 de Riesgos del Trabajo, agregando la prevención además de la reparación. En el año 2017 se complementa con la Ley Nº 27348, enfocándose en las comisiones médicas jurisdiccionales a las cuales los trabajadores acceden antes de llevar su caso a la justicia.</w:t>
      </w:r>
    </w:p>
    <w:p w14:paraId="763B21F5" w14:textId="1B79F3DC" w:rsidR="002C4769" w:rsidRPr="002C4769" w:rsidRDefault="002C4769" w:rsidP="002C4769">
      <w:pPr>
        <w:rPr>
          <w:rFonts w:asciiTheme="majorHAnsi" w:eastAsiaTheme="majorEastAsia" w:hAnsiTheme="majorHAnsi" w:cstheme="majorHAnsi"/>
          <w:spacing w:val="-10"/>
          <w:kern w:val="28"/>
          <w:sz w:val="32"/>
          <w:szCs w:val="32"/>
          <w:u w:val="single"/>
        </w:rPr>
      </w:pPr>
      <w:r>
        <w:rPr>
          <w:rFonts w:asciiTheme="majorHAnsi" w:hAnsiTheme="majorHAnsi" w:cstheme="majorHAnsi"/>
          <w:color w:val="BF8F00" w:themeColor="accent4" w:themeShade="BF"/>
          <w:sz w:val="32"/>
          <w:szCs w:val="32"/>
        </w:rPr>
        <w:t>Accidente de trabajo</w:t>
      </w:r>
    </w:p>
    <w:p w14:paraId="3751D780" w14:textId="77777777" w:rsidR="002C4769" w:rsidRPr="002C4769" w:rsidRDefault="002C4769" w:rsidP="002C4769">
      <w:pPr>
        <w:spacing w:before="100" w:beforeAutospacing="1" w:line="270" w:lineRule="atLeast"/>
        <w:rPr>
          <w:sz w:val="24"/>
          <w:szCs w:val="24"/>
          <w:lang w:eastAsia="es-AR"/>
        </w:rPr>
      </w:pPr>
      <w:r w:rsidRPr="002C4769">
        <w:rPr>
          <w:sz w:val="24"/>
          <w:szCs w:val="24"/>
          <w:lang w:eastAsia="es-AR"/>
        </w:rPr>
        <w:t>Dice la Ley 24557, en el punto 1 del artículo 6 "se considera accidente de trabajo a todo acontecimiento súbito y violento ocurrido por el hecho o en ocasión del trabajo"</w:t>
      </w:r>
      <w:r w:rsidRPr="002C4769">
        <w:rPr>
          <w:sz w:val="24"/>
          <w:szCs w:val="24"/>
          <w:lang w:eastAsia="es-AR"/>
        </w:rPr>
        <w:br/>
        <w:t xml:space="preserve">Lo de "súbito y violento" se refiere al hecho que provoca el accidente, para distinguirlo de lo que llamamos "enfermedad profesional". El "hecho" se refiere a la tarea que está realizando el trabajador en el momento de producirse el acontecimiento y "en </w:t>
      </w:r>
      <w:r w:rsidRPr="002C4769">
        <w:rPr>
          <w:sz w:val="24"/>
          <w:szCs w:val="24"/>
          <w:lang w:eastAsia="es-AR"/>
        </w:rPr>
        <w:lastRenderedPageBreak/>
        <w:t xml:space="preserve">ocasión" a que tales tareas permitieron o facilitaron que el acontecimiento tuviera lugar. </w:t>
      </w:r>
    </w:p>
    <w:p w14:paraId="59C51E2B" w14:textId="77777777" w:rsidR="002C4769" w:rsidRPr="002C4769" w:rsidRDefault="002C4769" w:rsidP="002C4769">
      <w:pPr>
        <w:autoSpaceDE w:val="0"/>
        <w:autoSpaceDN w:val="0"/>
        <w:adjustRightInd w:val="0"/>
        <w:spacing w:line="270" w:lineRule="atLeast"/>
        <w:rPr>
          <w:sz w:val="24"/>
          <w:szCs w:val="24"/>
          <w:lang w:eastAsia="es-AR"/>
        </w:rPr>
      </w:pPr>
      <w:r w:rsidRPr="002C4769">
        <w:rPr>
          <w:sz w:val="24"/>
          <w:szCs w:val="24"/>
          <w:lang w:eastAsia="es-AR"/>
        </w:rPr>
        <w:t xml:space="preserve">Es un acontecimiento ocurrido en el transcurso del trabajo </w:t>
      </w:r>
      <w:proofErr w:type="spellStart"/>
      <w:r w:rsidRPr="002C4769">
        <w:rPr>
          <w:sz w:val="24"/>
          <w:szCs w:val="24"/>
          <w:lang w:eastAsia="es-AR"/>
        </w:rPr>
        <w:t>ó</w:t>
      </w:r>
      <w:proofErr w:type="spellEnd"/>
      <w:r w:rsidRPr="002C4769">
        <w:rPr>
          <w:sz w:val="24"/>
          <w:szCs w:val="24"/>
          <w:lang w:eastAsia="es-AR"/>
        </w:rPr>
        <w:t xml:space="preserve"> en el trayecto entre el domicilio del trabajador y el lugar de trabajo (in </w:t>
      </w:r>
      <w:proofErr w:type="spellStart"/>
      <w:r w:rsidRPr="002C4769">
        <w:rPr>
          <w:sz w:val="24"/>
          <w:szCs w:val="24"/>
          <w:lang w:eastAsia="es-AR"/>
        </w:rPr>
        <w:t>itínere</w:t>
      </w:r>
      <w:proofErr w:type="spellEnd"/>
      <w:r w:rsidRPr="002C4769">
        <w:rPr>
          <w:sz w:val="24"/>
          <w:szCs w:val="24"/>
          <w:lang w:eastAsia="es-AR"/>
        </w:rPr>
        <w:t>).</w:t>
      </w:r>
    </w:p>
    <w:p w14:paraId="7A233B33" w14:textId="77777777" w:rsidR="002C4769" w:rsidRPr="002C4769" w:rsidRDefault="002C4769" w:rsidP="002C4769">
      <w:pPr>
        <w:spacing w:line="270" w:lineRule="atLeast"/>
        <w:rPr>
          <w:sz w:val="24"/>
          <w:szCs w:val="24"/>
          <w:lang w:eastAsia="es-AR"/>
        </w:rPr>
      </w:pPr>
      <w:r w:rsidRPr="002C4769">
        <w:rPr>
          <w:sz w:val="24"/>
          <w:szCs w:val="24"/>
          <w:lang w:eastAsia="es-AR"/>
        </w:rPr>
        <w:t>Analizando los accidentes de su Empresa, el servicio de la A.R.T. puede determinar cuáles son los factores de riesgo que los provocaron, reducirlos e implementar las Normas de Seguridad adecuadas para cada caso.</w:t>
      </w:r>
    </w:p>
    <w:p w14:paraId="34A2FCBA" w14:textId="77777777" w:rsidR="002C4769" w:rsidRPr="002C4769" w:rsidRDefault="002C4769" w:rsidP="002C4769">
      <w:pPr>
        <w:spacing w:line="270" w:lineRule="atLeast"/>
        <w:rPr>
          <w:sz w:val="24"/>
          <w:szCs w:val="24"/>
          <w:lang w:eastAsia="es-AR"/>
        </w:rPr>
      </w:pPr>
      <w:r w:rsidRPr="002C4769">
        <w:rPr>
          <w:sz w:val="24"/>
          <w:szCs w:val="24"/>
          <w:lang w:eastAsia="es-AR"/>
        </w:rPr>
        <w:t>La ocurrencia de un accidente no es más que la manifestación de riesgos existentes, por lo tanto debemos reconocerlos y participar en la minimización de los mismos.</w:t>
      </w:r>
    </w:p>
    <w:p w14:paraId="6BC6464E" w14:textId="77777777" w:rsidR="002C4769" w:rsidRPr="002C4769" w:rsidRDefault="002C4769" w:rsidP="002C4769">
      <w:pPr>
        <w:spacing w:line="270" w:lineRule="atLeast"/>
        <w:rPr>
          <w:sz w:val="24"/>
          <w:szCs w:val="24"/>
          <w:lang w:eastAsia="es-AR"/>
        </w:rPr>
      </w:pPr>
      <w:r w:rsidRPr="002C4769">
        <w:rPr>
          <w:sz w:val="24"/>
          <w:szCs w:val="24"/>
          <w:lang w:eastAsia="es-AR"/>
        </w:rPr>
        <w:t xml:space="preserve">Los empleadores y los trabajadores comprendidos en el ámbito de la LRT, así como las ART están obligados a adoptar las medidas legalmente previstas para prevenir eficazmente los riesgos del trabajo. </w:t>
      </w:r>
    </w:p>
    <w:p w14:paraId="58184D14" w14:textId="4FC77D41" w:rsidR="002C4769" w:rsidRDefault="002C4769" w:rsidP="002C4769">
      <w:pPr>
        <w:spacing w:line="270" w:lineRule="atLeast"/>
        <w:rPr>
          <w:sz w:val="24"/>
          <w:szCs w:val="24"/>
          <w:lang w:eastAsia="es-AR"/>
        </w:rPr>
      </w:pPr>
      <w:r w:rsidRPr="002C4769">
        <w:rPr>
          <w:sz w:val="24"/>
          <w:szCs w:val="24"/>
          <w:lang w:eastAsia="es-AR"/>
        </w:rPr>
        <w:t xml:space="preserve">Los contratos entre la ART y los empleadores incorporarán un plan de Mejoramiento de las condiciones de higiene y seguridad, que indicará las medidas y modificaciones que los empleadores deban adoptar en cada uno de sus establecimientos para adecuarlos a la normativa vigente, fijándose en veinticuatro (24) meses el plazo máximo para su ejecución. </w:t>
      </w:r>
    </w:p>
    <w:p w14:paraId="331D1356" w14:textId="77777777" w:rsidR="002C4769" w:rsidRPr="002C4769" w:rsidRDefault="002C4769" w:rsidP="002C4769">
      <w:pPr>
        <w:spacing w:line="270" w:lineRule="atLeast"/>
        <w:rPr>
          <w:sz w:val="24"/>
          <w:szCs w:val="24"/>
          <w:lang w:eastAsia="es-AR"/>
        </w:rPr>
      </w:pPr>
    </w:p>
    <w:p w14:paraId="1067C39E" w14:textId="77777777" w:rsidR="00596F0A" w:rsidRPr="00596F0A" w:rsidRDefault="00596F0A" w:rsidP="00596F0A">
      <w:pPr>
        <w:pStyle w:val="Ttulo1"/>
        <w:rPr>
          <w:color w:val="BF8F00" w:themeColor="accent4" w:themeShade="BF"/>
        </w:rPr>
      </w:pPr>
      <w:bookmarkStart w:id="3" w:name="_Toc521877619"/>
      <w:r w:rsidRPr="00596F0A">
        <w:rPr>
          <w:color w:val="BF8F00" w:themeColor="accent4" w:themeShade="BF"/>
        </w:rPr>
        <w:t>ART</w:t>
      </w:r>
      <w:bookmarkEnd w:id="3"/>
    </w:p>
    <w:p w14:paraId="77C8406A" w14:textId="77777777" w:rsidR="00596F0A" w:rsidRPr="00D65FA2" w:rsidRDefault="00596F0A" w:rsidP="00596F0A">
      <w:pPr>
        <w:pStyle w:val="Sinespaciado"/>
        <w:rPr>
          <w:rFonts w:cstheme="minorHAnsi"/>
          <w:sz w:val="24"/>
          <w:szCs w:val="24"/>
        </w:rPr>
      </w:pPr>
    </w:p>
    <w:p w14:paraId="585C0F4D" w14:textId="77777777" w:rsidR="00596F0A" w:rsidRPr="00D65FA2" w:rsidRDefault="00596F0A" w:rsidP="00596F0A">
      <w:pPr>
        <w:pStyle w:val="Sinespaciado"/>
        <w:rPr>
          <w:rFonts w:cstheme="minorHAnsi"/>
          <w:sz w:val="24"/>
          <w:szCs w:val="24"/>
        </w:rPr>
      </w:pPr>
      <w:r w:rsidRPr="00D65FA2">
        <w:rPr>
          <w:rFonts w:cstheme="minorHAnsi"/>
          <w:sz w:val="24"/>
          <w:szCs w:val="24"/>
        </w:rPr>
        <w:t xml:space="preserve">Las Aseguradoras de Riesgos de Trabajo (ART) son empresas privadas contratadas por los empleadores para asesorarlos en las medidas de prevención y en las normas de Higiene y Seguridad. Además, debe reparar los daños en casos de accidentes de trabajo o enfermedades profesionales. La ART tiene como </w:t>
      </w:r>
      <w:proofErr w:type="spellStart"/>
      <w:r w:rsidRPr="00D65FA2">
        <w:rPr>
          <w:rFonts w:cstheme="minorHAnsi"/>
          <w:sz w:val="24"/>
          <w:szCs w:val="24"/>
        </w:rPr>
        <w:t>funcion</w:t>
      </w:r>
      <w:proofErr w:type="spellEnd"/>
      <w:r w:rsidRPr="00D65FA2">
        <w:rPr>
          <w:rFonts w:cstheme="minorHAnsi"/>
          <w:sz w:val="24"/>
          <w:szCs w:val="24"/>
        </w:rPr>
        <w:t xml:space="preserve"> gestionar las prestaciones médicas, tanto la indemnización laboral y de las demás acciones previstas por la Ley de Riesgos de Trabajo (LRT), como indemnización a familiares en caso de accidentes mortales.</w:t>
      </w:r>
    </w:p>
    <w:p w14:paraId="5EC3F348" w14:textId="77777777" w:rsidR="00596F0A" w:rsidRPr="00D65FA2" w:rsidRDefault="00596F0A" w:rsidP="00596F0A">
      <w:pPr>
        <w:pStyle w:val="Sinespaciado"/>
        <w:rPr>
          <w:rFonts w:cstheme="minorHAnsi"/>
          <w:sz w:val="24"/>
          <w:szCs w:val="24"/>
        </w:rPr>
      </w:pPr>
    </w:p>
    <w:p w14:paraId="1E590A18" w14:textId="77777777" w:rsidR="00596F0A" w:rsidRPr="00AB0633" w:rsidRDefault="00596F0A" w:rsidP="00596F0A">
      <w:pPr>
        <w:pStyle w:val="Sinespaciado"/>
        <w:rPr>
          <w:rFonts w:cstheme="minorHAnsi"/>
          <w:sz w:val="24"/>
          <w:szCs w:val="24"/>
          <w:u w:val="single"/>
        </w:rPr>
      </w:pPr>
      <w:r w:rsidRPr="00D65FA2">
        <w:rPr>
          <w:rFonts w:cstheme="minorHAnsi"/>
          <w:sz w:val="24"/>
          <w:szCs w:val="24"/>
        </w:rPr>
        <w:t xml:space="preserve">Están autorizadas para funcionar por la </w:t>
      </w:r>
      <w:r w:rsidRPr="00D65FA2">
        <w:rPr>
          <w:rFonts w:cstheme="minorHAnsi"/>
          <w:sz w:val="24"/>
          <w:szCs w:val="24"/>
          <w:u w:val="single"/>
        </w:rPr>
        <w:t>Superintendencia de Riesgos del Trabajo (SRT) y por la</w:t>
      </w:r>
      <w:r>
        <w:rPr>
          <w:rFonts w:cstheme="minorHAnsi"/>
          <w:sz w:val="24"/>
          <w:szCs w:val="24"/>
          <w:u w:val="single"/>
        </w:rPr>
        <w:t xml:space="preserve"> </w:t>
      </w:r>
      <w:r w:rsidRPr="00D65FA2">
        <w:rPr>
          <w:rFonts w:cstheme="minorHAnsi"/>
          <w:sz w:val="24"/>
          <w:szCs w:val="24"/>
          <w:u w:val="single"/>
        </w:rPr>
        <w:t>Superintendencia de Seguros de la Nación (SSN),</w:t>
      </w:r>
      <w:r w:rsidRPr="00D65FA2">
        <w:rPr>
          <w:rFonts w:cstheme="minorHAnsi"/>
          <w:sz w:val="24"/>
          <w:szCs w:val="24"/>
        </w:rPr>
        <w:t xml:space="preserve"> organismos que verifican el</w:t>
      </w:r>
    </w:p>
    <w:p w14:paraId="58E4F4A3" w14:textId="77777777" w:rsidR="00596F0A" w:rsidRPr="00D65FA2" w:rsidRDefault="00596F0A" w:rsidP="00596F0A">
      <w:pPr>
        <w:pStyle w:val="Sinespaciado"/>
        <w:rPr>
          <w:rFonts w:cstheme="minorHAnsi"/>
          <w:sz w:val="24"/>
          <w:szCs w:val="24"/>
        </w:rPr>
      </w:pPr>
      <w:r w:rsidRPr="00D65FA2">
        <w:rPr>
          <w:rFonts w:cstheme="minorHAnsi"/>
          <w:sz w:val="24"/>
          <w:szCs w:val="24"/>
        </w:rPr>
        <w:t>cumplimiento de los requisitos de solvencia financiera y capacidad de gestión.</w:t>
      </w:r>
    </w:p>
    <w:p w14:paraId="62640EBA" w14:textId="0A47C410" w:rsidR="00596F0A" w:rsidRDefault="00596F0A" w:rsidP="00596F0A">
      <w:pPr>
        <w:pStyle w:val="Sinespaciado"/>
        <w:rPr>
          <w:rFonts w:cstheme="minorHAnsi"/>
          <w:sz w:val="24"/>
          <w:szCs w:val="24"/>
        </w:rPr>
      </w:pPr>
      <w:r w:rsidRPr="00D65FA2">
        <w:rPr>
          <w:rFonts w:cstheme="minorHAnsi"/>
          <w:sz w:val="24"/>
          <w:szCs w:val="24"/>
        </w:rPr>
        <w:t>El empleador debe pagar mensualmente una prima por el riesgo que sus empleados corren en</w:t>
      </w:r>
      <w:r>
        <w:rPr>
          <w:rFonts w:cstheme="minorHAnsi"/>
          <w:sz w:val="24"/>
          <w:szCs w:val="24"/>
        </w:rPr>
        <w:t xml:space="preserve"> ocasión de su trabajo.</w:t>
      </w:r>
    </w:p>
    <w:p w14:paraId="7E395BE5" w14:textId="77777777" w:rsidR="00596F0A" w:rsidRPr="00D65FA2" w:rsidRDefault="00596F0A" w:rsidP="00596F0A">
      <w:pPr>
        <w:pStyle w:val="Sinespaciado"/>
        <w:rPr>
          <w:rFonts w:cstheme="minorHAnsi"/>
          <w:sz w:val="24"/>
          <w:szCs w:val="24"/>
        </w:rPr>
      </w:pPr>
    </w:p>
    <w:p w14:paraId="3395E404" w14:textId="77777777" w:rsidR="00596F0A" w:rsidRPr="00D65FA2" w:rsidRDefault="00596F0A" w:rsidP="00596F0A">
      <w:pPr>
        <w:pStyle w:val="Sinespaciado"/>
        <w:rPr>
          <w:rFonts w:cstheme="minorHAnsi"/>
          <w:sz w:val="24"/>
          <w:szCs w:val="24"/>
        </w:rPr>
      </w:pPr>
      <w:r w:rsidRPr="00D65FA2">
        <w:rPr>
          <w:rFonts w:cstheme="minorHAnsi"/>
          <w:sz w:val="24"/>
          <w:szCs w:val="24"/>
        </w:rPr>
        <w:t xml:space="preserve">Las ART tienen por </w:t>
      </w:r>
      <w:r w:rsidRPr="00D65FA2">
        <w:rPr>
          <w:rFonts w:cstheme="minorHAnsi"/>
          <w:sz w:val="24"/>
          <w:szCs w:val="24"/>
          <w:u w:val="single"/>
        </w:rPr>
        <w:t>objetivos</w:t>
      </w:r>
      <w:r w:rsidRPr="00D65FA2">
        <w:rPr>
          <w:rFonts w:cstheme="minorHAnsi"/>
          <w:sz w:val="24"/>
          <w:szCs w:val="24"/>
        </w:rPr>
        <w:t>:</w:t>
      </w:r>
    </w:p>
    <w:p w14:paraId="18593D41" w14:textId="77777777" w:rsidR="00596F0A" w:rsidRPr="00D65FA2" w:rsidRDefault="00596F0A" w:rsidP="00596F0A">
      <w:pPr>
        <w:pStyle w:val="Sinespaciado"/>
        <w:rPr>
          <w:rFonts w:cstheme="minorHAnsi"/>
          <w:sz w:val="24"/>
          <w:szCs w:val="24"/>
        </w:rPr>
      </w:pPr>
    </w:p>
    <w:p w14:paraId="328FAB40" w14:textId="77777777" w:rsidR="00596F0A" w:rsidRPr="00D65FA2" w:rsidRDefault="00596F0A" w:rsidP="00596F0A">
      <w:pPr>
        <w:pStyle w:val="Sinespaciado"/>
        <w:numPr>
          <w:ilvl w:val="0"/>
          <w:numId w:val="1"/>
        </w:numPr>
        <w:rPr>
          <w:rFonts w:cstheme="minorHAnsi"/>
          <w:sz w:val="24"/>
          <w:szCs w:val="24"/>
        </w:rPr>
      </w:pPr>
      <w:r w:rsidRPr="00D65FA2">
        <w:rPr>
          <w:rFonts w:cstheme="minorHAnsi"/>
          <w:sz w:val="24"/>
          <w:szCs w:val="24"/>
        </w:rPr>
        <w:t xml:space="preserve"> Reducir costos laborales y siniéstrales.</w:t>
      </w:r>
    </w:p>
    <w:p w14:paraId="4CA97869" w14:textId="77777777" w:rsidR="00596F0A" w:rsidRPr="00D65FA2" w:rsidRDefault="00596F0A" w:rsidP="00596F0A">
      <w:pPr>
        <w:pStyle w:val="Sinespaciado"/>
        <w:numPr>
          <w:ilvl w:val="0"/>
          <w:numId w:val="1"/>
        </w:numPr>
        <w:rPr>
          <w:rFonts w:cstheme="minorHAnsi"/>
          <w:sz w:val="24"/>
          <w:szCs w:val="24"/>
        </w:rPr>
      </w:pPr>
      <w:r w:rsidRPr="00D65FA2">
        <w:rPr>
          <w:rFonts w:cstheme="minorHAnsi"/>
          <w:sz w:val="24"/>
          <w:szCs w:val="24"/>
        </w:rPr>
        <w:t>Prevención de accidentes</w:t>
      </w:r>
    </w:p>
    <w:p w14:paraId="1C7D3CE6" w14:textId="77777777" w:rsidR="00596F0A" w:rsidRPr="00D65FA2" w:rsidRDefault="00596F0A" w:rsidP="00596F0A">
      <w:pPr>
        <w:pStyle w:val="Sinespaciado"/>
        <w:numPr>
          <w:ilvl w:val="0"/>
          <w:numId w:val="1"/>
        </w:numPr>
        <w:rPr>
          <w:rFonts w:cstheme="minorHAnsi"/>
          <w:sz w:val="24"/>
          <w:szCs w:val="24"/>
        </w:rPr>
      </w:pPr>
      <w:r w:rsidRPr="00D65FA2">
        <w:rPr>
          <w:rFonts w:cstheme="minorHAnsi"/>
          <w:sz w:val="24"/>
          <w:szCs w:val="24"/>
        </w:rPr>
        <w:t xml:space="preserve"> Resarcimiento de los daños en los empleados perjudicados</w:t>
      </w:r>
    </w:p>
    <w:p w14:paraId="0B95F47D" w14:textId="77777777" w:rsidR="00596F0A" w:rsidRPr="00D65FA2" w:rsidRDefault="00596F0A" w:rsidP="00596F0A">
      <w:pPr>
        <w:pStyle w:val="Sinespaciado"/>
        <w:numPr>
          <w:ilvl w:val="0"/>
          <w:numId w:val="1"/>
        </w:numPr>
        <w:rPr>
          <w:rFonts w:cstheme="minorHAnsi"/>
          <w:sz w:val="24"/>
          <w:szCs w:val="24"/>
        </w:rPr>
      </w:pPr>
      <w:r w:rsidRPr="00D65FA2">
        <w:rPr>
          <w:rFonts w:cstheme="minorHAnsi"/>
          <w:sz w:val="24"/>
          <w:szCs w:val="24"/>
        </w:rPr>
        <w:t>Rehabilitación y recalificación personal.</w:t>
      </w:r>
    </w:p>
    <w:p w14:paraId="12D103FA" w14:textId="77777777" w:rsidR="00596F0A" w:rsidRPr="00D65FA2" w:rsidRDefault="00596F0A" w:rsidP="00596F0A">
      <w:pPr>
        <w:pStyle w:val="Sinespaciado"/>
        <w:rPr>
          <w:rFonts w:cstheme="minorHAnsi"/>
          <w:sz w:val="24"/>
          <w:szCs w:val="24"/>
        </w:rPr>
      </w:pPr>
    </w:p>
    <w:p w14:paraId="779259DF" w14:textId="77777777" w:rsidR="00596F0A" w:rsidRPr="00D65FA2" w:rsidRDefault="00596F0A" w:rsidP="00596F0A">
      <w:pPr>
        <w:pStyle w:val="Sinespaciado"/>
        <w:rPr>
          <w:rFonts w:cstheme="minorHAnsi"/>
          <w:sz w:val="24"/>
          <w:szCs w:val="24"/>
        </w:rPr>
      </w:pPr>
      <w:r w:rsidRPr="00D65FA2">
        <w:rPr>
          <w:rFonts w:cstheme="minorHAnsi"/>
          <w:sz w:val="24"/>
          <w:szCs w:val="24"/>
          <w:u w:val="single"/>
        </w:rPr>
        <w:t>Obligaciones</w:t>
      </w:r>
      <w:r w:rsidRPr="00D65FA2">
        <w:rPr>
          <w:rFonts w:cstheme="minorHAnsi"/>
          <w:sz w:val="24"/>
          <w:szCs w:val="24"/>
        </w:rPr>
        <w:t>:</w:t>
      </w:r>
    </w:p>
    <w:p w14:paraId="448EA7DD" w14:textId="77777777" w:rsidR="00596F0A" w:rsidRPr="00D65FA2" w:rsidRDefault="00596F0A" w:rsidP="00596F0A">
      <w:pPr>
        <w:pStyle w:val="Sinespaciado"/>
        <w:numPr>
          <w:ilvl w:val="0"/>
          <w:numId w:val="1"/>
        </w:numPr>
        <w:rPr>
          <w:rFonts w:cstheme="minorHAnsi"/>
          <w:sz w:val="24"/>
          <w:szCs w:val="24"/>
        </w:rPr>
      </w:pPr>
      <w:r w:rsidRPr="00D65FA2">
        <w:rPr>
          <w:rFonts w:cstheme="minorHAnsi"/>
          <w:sz w:val="24"/>
          <w:szCs w:val="24"/>
        </w:rPr>
        <w:lastRenderedPageBreak/>
        <w:t>Brindar todas las prestaciones que fija la ley, tanto preventivas como dinerarias, sociales y de salud.</w:t>
      </w:r>
    </w:p>
    <w:p w14:paraId="2FCA99D6" w14:textId="77777777" w:rsidR="00596F0A" w:rsidRDefault="00596F0A" w:rsidP="00596F0A">
      <w:pPr>
        <w:pStyle w:val="Sinespaciado"/>
        <w:numPr>
          <w:ilvl w:val="0"/>
          <w:numId w:val="1"/>
        </w:numPr>
        <w:rPr>
          <w:rFonts w:cstheme="minorHAnsi"/>
          <w:sz w:val="24"/>
          <w:szCs w:val="24"/>
        </w:rPr>
      </w:pPr>
      <w:r w:rsidRPr="00D65FA2">
        <w:rPr>
          <w:rFonts w:cstheme="minorHAnsi"/>
          <w:sz w:val="24"/>
          <w:szCs w:val="24"/>
        </w:rPr>
        <w:t>Efectuar exámenes médicos para vigilar la salud de los trabajadores expuestos a riesgos.</w:t>
      </w:r>
    </w:p>
    <w:p w14:paraId="0A7C6456" w14:textId="77777777" w:rsidR="00596F0A" w:rsidRDefault="00596F0A" w:rsidP="00596F0A">
      <w:pPr>
        <w:pStyle w:val="Sinespaciado"/>
        <w:numPr>
          <w:ilvl w:val="0"/>
          <w:numId w:val="1"/>
        </w:numPr>
        <w:rPr>
          <w:rFonts w:cstheme="minorHAnsi"/>
          <w:sz w:val="24"/>
          <w:szCs w:val="24"/>
        </w:rPr>
      </w:pPr>
      <w:r>
        <w:rPr>
          <w:rFonts w:cstheme="minorHAnsi"/>
          <w:sz w:val="24"/>
          <w:szCs w:val="24"/>
        </w:rPr>
        <w:t>Promover y controlar el cumplimiento de las normas de prevención</w:t>
      </w:r>
    </w:p>
    <w:p w14:paraId="6121F68E" w14:textId="77777777" w:rsidR="00596F0A" w:rsidRDefault="00596F0A" w:rsidP="00596F0A">
      <w:pPr>
        <w:pStyle w:val="Sinespaciado"/>
        <w:numPr>
          <w:ilvl w:val="0"/>
          <w:numId w:val="1"/>
        </w:numPr>
        <w:rPr>
          <w:rFonts w:cstheme="minorHAnsi"/>
          <w:sz w:val="24"/>
          <w:szCs w:val="24"/>
        </w:rPr>
      </w:pPr>
      <w:r>
        <w:rPr>
          <w:rFonts w:cstheme="minorHAnsi"/>
          <w:sz w:val="24"/>
          <w:szCs w:val="24"/>
        </w:rPr>
        <w:t>Mantener un registro de siniestralidad por establecimiento.</w:t>
      </w:r>
    </w:p>
    <w:p w14:paraId="6EFC9214" w14:textId="77777777" w:rsidR="00596F0A" w:rsidRPr="00D65FA2" w:rsidRDefault="00596F0A" w:rsidP="00596F0A">
      <w:pPr>
        <w:pStyle w:val="Sinespaciado"/>
        <w:numPr>
          <w:ilvl w:val="0"/>
          <w:numId w:val="1"/>
        </w:numPr>
        <w:rPr>
          <w:rFonts w:cstheme="minorHAnsi"/>
          <w:sz w:val="24"/>
          <w:szCs w:val="24"/>
        </w:rPr>
      </w:pPr>
      <w:r>
        <w:rPr>
          <w:rFonts w:cstheme="minorHAnsi"/>
          <w:sz w:val="24"/>
          <w:szCs w:val="24"/>
        </w:rPr>
        <w:t>Denunciar a la SRT los incumplimientos.</w:t>
      </w:r>
    </w:p>
    <w:p w14:paraId="1EC0E09A" w14:textId="77777777" w:rsidR="00596F0A" w:rsidRDefault="00596F0A" w:rsidP="00E82AE7">
      <w:pPr>
        <w:jc w:val="both"/>
        <w:rPr>
          <w:sz w:val="24"/>
          <w:lang w:val="es-419"/>
        </w:rPr>
      </w:pPr>
    </w:p>
    <w:p w14:paraId="3AAAC501" w14:textId="62BA3883" w:rsidR="001B127B" w:rsidRPr="00596F0A" w:rsidRDefault="001B127B" w:rsidP="000F05B6">
      <w:pPr>
        <w:pStyle w:val="Ttulo1"/>
        <w:rPr>
          <w:color w:val="BF8F00" w:themeColor="accent4" w:themeShade="BF"/>
          <w:lang w:val="es-419"/>
        </w:rPr>
      </w:pPr>
      <w:bookmarkStart w:id="4" w:name="_Toc521877621"/>
      <w:r w:rsidRPr="00596F0A">
        <w:rPr>
          <w:color w:val="BF8F00" w:themeColor="accent4" w:themeShade="BF"/>
          <w:lang w:val="es-419"/>
        </w:rPr>
        <w:t>SSN</w:t>
      </w:r>
      <w:bookmarkEnd w:id="4"/>
    </w:p>
    <w:p w14:paraId="0F5E8466" w14:textId="7907C8AE" w:rsidR="001B127B" w:rsidRPr="00F63299" w:rsidRDefault="001B127B" w:rsidP="001B127B">
      <w:pPr>
        <w:jc w:val="both"/>
        <w:rPr>
          <w:sz w:val="24"/>
          <w:lang w:val="es-419"/>
        </w:rPr>
      </w:pPr>
      <w:r w:rsidRPr="00F63299">
        <w:rPr>
          <w:sz w:val="24"/>
          <w:lang w:val="es-419"/>
        </w:rPr>
        <w:t>La Superintendencia de Seguros de la Nación es un organismo descentralizado dependiente del Ministerio de Hacienda que tiene como función proteger los derechos de los asegurados mediante la supervisión y regulación del mercado asegurador para un desarrollo sólido con esquemas de controles transparentes y eficaces.</w:t>
      </w:r>
    </w:p>
    <w:p w14:paraId="580E93CF" w14:textId="3C410C33" w:rsidR="003D368C" w:rsidRPr="00596F0A" w:rsidRDefault="00F63299" w:rsidP="000F05B6">
      <w:pPr>
        <w:pStyle w:val="Ttulo1"/>
        <w:rPr>
          <w:rFonts w:cstheme="minorBidi"/>
          <w:color w:val="BF8F00" w:themeColor="accent4" w:themeShade="BF"/>
          <w:szCs w:val="22"/>
          <w:lang w:val="es-419"/>
        </w:rPr>
      </w:pPr>
      <w:bookmarkStart w:id="5" w:name="_Toc521877622"/>
      <w:r w:rsidRPr="00596F0A">
        <w:rPr>
          <w:color w:val="BF8F00" w:themeColor="accent4" w:themeShade="BF"/>
          <w:lang w:val="es-419"/>
        </w:rPr>
        <w:t>LRT</w:t>
      </w:r>
      <w:bookmarkEnd w:id="5"/>
    </w:p>
    <w:p w14:paraId="24C44577" w14:textId="77777777" w:rsidR="00F63299" w:rsidRPr="00F63299" w:rsidRDefault="00F63299" w:rsidP="00F63299">
      <w:pPr>
        <w:jc w:val="both"/>
        <w:rPr>
          <w:sz w:val="24"/>
          <w:lang w:val="es-419"/>
        </w:rPr>
      </w:pPr>
      <w:r w:rsidRPr="00F63299">
        <w:rPr>
          <w:sz w:val="24"/>
          <w:lang w:val="es-419"/>
        </w:rPr>
        <w:t>La Ley de Riesgos del Trabajo tiene el siguiente ámbito de aplicación:</w:t>
      </w:r>
    </w:p>
    <w:p w14:paraId="18A9A626" w14:textId="5A1E91B9" w:rsidR="00F63299" w:rsidRPr="00AB0633" w:rsidRDefault="00F63299" w:rsidP="00AB0633">
      <w:pPr>
        <w:pStyle w:val="Prrafodelista"/>
        <w:numPr>
          <w:ilvl w:val="0"/>
          <w:numId w:val="1"/>
        </w:numPr>
        <w:jc w:val="both"/>
        <w:rPr>
          <w:sz w:val="24"/>
          <w:lang w:val="es-419"/>
        </w:rPr>
      </w:pPr>
      <w:r w:rsidRPr="00AB0633">
        <w:rPr>
          <w:sz w:val="24"/>
          <w:lang w:val="es-419"/>
        </w:rPr>
        <w:t>Funcionarios y empleados del sector público.</w:t>
      </w:r>
    </w:p>
    <w:p w14:paraId="3F57B0F5" w14:textId="3A36A244" w:rsidR="00F63299" w:rsidRPr="00AB0633" w:rsidRDefault="00F63299" w:rsidP="00AB0633">
      <w:pPr>
        <w:pStyle w:val="Prrafodelista"/>
        <w:numPr>
          <w:ilvl w:val="0"/>
          <w:numId w:val="1"/>
        </w:numPr>
        <w:jc w:val="both"/>
        <w:rPr>
          <w:sz w:val="24"/>
          <w:lang w:val="es-419"/>
        </w:rPr>
      </w:pPr>
      <w:r w:rsidRPr="00AB0633">
        <w:rPr>
          <w:sz w:val="24"/>
          <w:lang w:val="es-419"/>
        </w:rPr>
        <w:t>Trabajadores en relación de dependencia del sector privado.</w:t>
      </w:r>
    </w:p>
    <w:p w14:paraId="222C86D7" w14:textId="05D73382" w:rsidR="00F63299" w:rsidRPr="00AB0633" w:rsidRDefault="00F63299" w:rsidP="00AB0633">
      <w:pPr>
        <w:pStyle w:val="Prrafodelista"/>
        <w:numPr>
          <w:ilvl w:val="0"/>
          <w:numId w:val="1"/>
        </w:numPr>
        <w:jc w:val="both"/>
        <w:rPr>
          <w:sz w:val="24"/>
          <w:lang w:val="es-419"/>
        </w:rPr>
      </w:pPr>
      <w:r w:rsidRPr="00AB0633">
        <w:rPr>
          <w:sz w:val="24"/>
          <w:lang w:val="es-419"/>
        </w:rPr>
        <w:t>Personas obligadas a prestar un servicio de carga pública.</w:t>
      </w:r>
    </w:p>
    <w:p w14:paraId="213DA5CC" w14:textId="77777777" w:rsidR="00F63299" w:rsidRPr="00F63299" w:rsidRDefault="00F63299" w:rsidP="00AB0633">
      <w:pPr>
        <w:jc w:val="both"/>
        <w:rPr>
          <w:sz w:val="24"/>
          <w:lang w:val="es-419"/>
        </w:rPr>
      </w:pPr>
      <w:r w:rsidRPr="00F63299">
        <w:rPr>
          <w:sz w:val="24"/>
          <w:lang w:val="es-419"/>
        </w:rPr>
        <w:t>El poder ejecutivo puede incluir:</w:t>
      </w:r>
    </w:p>
    <w:p w14:paraId="550E45B8" w14:textId="0CC4AF66" w:rsidR="00F63299" w:rsidRPr="00AB0633" w:rsidRDefault="00F63299" w:rsidP="00AB0633">
      <w:pPr>
        <w:pStyle w:val="Prrafodelista"/>
        <w:numPr>
          <w:ilvl w:val="0"/>
          <w:numId w:val="1"/>
        </w:numPr>
        <w:jc w:val="both"/>
        <w:rPr>
          <w:sz w:val="24"/>
          <w:lang w:val="es-419"/>
        </w:rPr>
      </w:pPr>
      <w:r w:rsidRPr="00AB0633">
        <w:rPr>
          <w:sz w:val="24"/>
          <w:lang w:val="es-419"/>
        </w:rPr>
        <w:t>Trabajadores domésticos.</w:t>
      </w:r>
    </w:p>
    <w:p w14:paraId="1F95900B" w14:textId="5F456B15" w:rsidR="00F63299" w:rsidRPr="00AB0633" w:rsidRDefault="00F63299" w:rsidP="00AB0633">
      <w:pPr>
        <w:pStyle w:val="Prrafodelista"/>
        <w:numPr>
          <w:ilvl w:val="0"/>
          <w:numId w:val="1"/>
        </w:numPr>
        <w:jc w:val="both"/>
        <w:rPr>
          <w:sz w:val="24"/>
          <w:lang w:val="es-419"/>
        </w:rPr>
      </w:pPr>
      <w:r w:rsidRPr="00AB0633">
        <w:rPr>
          <w:sz w:val="24"/>
          <w:lang w:val="es-419"/>
        </w:rPr>
        <w:t>Trabajadores autónomos.</w:t>
      </w:r>
    </w:p>
    <w:p w14:paraId="47C3B490" w14:textId="74040F0A" w:rsidR="00F63299" w:rsidRPr="00AB0633" w:rsidRDefault="00F63299" w:rsidP="00AB0633">
      <w:pPr>
        <w:pStyle w:val="Prrafodelista"/>
        <w:numPr>
          <w:ilvl w:val="0"/>
          <w:numId w:val="1"/>
        </w:numPr>
        <w:jc w:val="both"/>
        <w:rPr>
          <w:sz w:val="24"/>
          <w:lang w:val="es-419"/>
        </w:rPr>
      </w:pPr>
      <w:r w:rsidRPr="00AB0633">
        <w:rPr>
          <w:sz w:val="24"/>
          <w:lang w:val="es-419"/>
        </w:rPr>
        <w:t>Trabajadores vinculados por relaciones no laborales.</w:t>
      </w:r>
    </w:p>
    <w:p w14:paraId="39F2C57D" w14:textId="5C8805AD" w:rsidR="00F63299" w:rsidRPr="00AB0633" w:rsidRDefault="00F63299" w:rsidP="00AB0633">
      <w:pPr>
        <w:pStyle w:val="Prrafodelista"/>
        <w:numPr>
          <w:ilvl w:val="0"/>
          <w:numId w:val="1"/>
        </w:numPr>
        <w:jc w:val="both"/>
        <w:rPr>
          <w:sz w:val="24"/>
          <w:lang w:val="es-419"/>
        </w:rPr>
      </w:pPr>
      <w:r w:rsidRPr="00AB0633">
        <w:rPr>
          <w:sz w:val="24"/>
          <w:lang w:val="es-419"/>
        </w:rPr>
        <w:t>Bomberos voluntarios.</w:t>
      </w:r>
    </w:p>
    <w:p w14:paraId="318F29B2" w14:textId="77777777" w:rsidR="00F63299" w:rsidRPr="00F63299" w:rsidRDefault="00F63299" w:rsidP="00F63299">
      <w:pPr>
        <w:jc w:val="both"/>
        <w:rPr>
          <w:sz w:val="24"/>
          <w:lang w:val="es-419"/>
        </w:rPr>
      </w:pPr>
      <w:r w:rsidRPr="00F63299">
        <w:rPr>
          <w:sz w:val="24"/>
          <w:lang w:val="es-419"/>
        </w:rPr>
        <w:t>Esta ley tiene como objetivos:</w:t>
      </w:r>
    </w:p>
    <w:p w14:paraId="5C3F70F9" w14:textId="630E4C20" w:rsidR="00F63299" w:rsidRPr="00AB0633" w:rsidRDefault="00F63299" w:rsidP="00AB0633">
      <w:pPr>
        <w:pStyle w:val="Prrafodelista"/>
        <w:numPr>
          <w:ilvl w:val="0"/>
          <w:numId w:val="1"/>
        </w:numPr>
        <w:jc w:val="both"/>
        <w:rPr>
          <w:sz w:val="24"/>
          <w:lang w:val="es-419"/>
        </w:rPr>
      </w:pPr>
      <w:r w:rsidRPr="00AB0633">
        <w:rPr>
          <w:sz w:val="24"/>
          <w:lang w:val="es-419"/>
        </w:rPr>
        <w:t>Reducir la siniestralidad laboral mediante la prevención.</w:t>
      </w:r>
    </w:p>
    <w:p w14:paraId="08DDDC19" w14:textId="24764EF2" w:rsidR="00F63299" w:rsidRPr="00AB0633" w:rsidRDefault="00F63299" w:rsidP="00AB0633">
      <w:pPr>
        <w:pStyle w:val="Prrafodelista"/>
        <w:numPr>
          <w:ilvl w:val="0"/>
          <w:numId w:val="1"/>
        </w:numPr>
        <w:jc w:val="both"/>
        <w:rPr>
          <w:sz w:val="24"/>
          <w:lang w:val="es-419"/>
        </w:rPr>
      </w:pPr>
      <w:r w:rsidRPr="00AB0633">
        <w:rPr>
          <w:sz w:val="24"/>
          <w:lang w:val="es-419"/>
        </w:rPr>
        <w:t>Reparar daños y rehabilitar al trabajador.</w:t>
      </w:r>
    </w:p>
    <w:p w14:paraId="4251642D" w14:textId="71498387" w:rsidR="00F63299" w:rsidRPr="00AB0633" w:rsidRDefault="00F63299" w:rsidP="00AB0633">
      <w:pPr>
        <w:pStyle w:val="Prrafodelista"/>
        <w:numPr>
          <w:ilvl w:val="0"/>
          <w:numId w:val="1"/>
        </w:numPr>
        <w:jc w:val="both"/>
        <w:rPr>
          <w:sz w:val="24"/>
          <w:lang w:val="es-419"/>
        </w:rPr>
      </w:pPr>
      <w:r w:rsidRPr="00AB0633">
        <w:rPr>
          <w:sz w:val="24"/>
          <w:lang w:val="es-419"/>
        </w:rPr>
        <w:t>Promover recalificación y recolocación del trabajador.</w:t>
      </w:r>
    </w:p>
    <w:p w14:paraId="477CFBEC" w14:textId="02E86036" w:rsidR="00F63299" w:rsidRPr="00AB0633" w:rsidRDefault="00F63299" w:rsidP="00AB0633">
      <w:pPr>
        <w:pStyle w:val="Prrafodelista"/>
        <w:numPr>
          <w:ilvl w:val="0"/>
          <w:numId w:val="1"/>
        </w:numPr>
        <w:jc w:val="both"/>
        <w:rPr>
          <w:sz w:val="24"/>
          <w:lang w:val="es-419"/>
        </w:rPr>
      </w:pPr>
      <w:r w:rsidRPr="00AB0633">
        <w:rPr>
          <w:sz w:val="24"/>
          <w:lang w:val="es-419"/>
        </w:rPr>
        <w:t>Promover una negociación para mejorar la prevención y la reparación de daños.</w:t>
      </w:r>
    </w:p>
    <w:p w14:paraId="20D963F4" w14:textId="77777777" w:rsidR="00F63299" w:rsidRPr="00F63299" w:rsidRDefault="00F63299" w:rsidP="00F63299">
      <w:pPr>
        <w:jc w:val="both"/>
        <w:rPr>
          <w:sz w:val="24"/>
          <w:lang w:val="es-419"/>
        </w:rPr>
      </w:pPr>
      <w:r w:rsidRPr="00F63299">
        <w:rPr>
          <w:sz w:val="24"/>
          <w:lang w:val="es-419"/>
        </w:rPr>
        <w:t>En el artículo 35 se crea la entidad autárquica que regula y supervisa esta ley llamada Superintendencia de Riesgos de Trabajo (SRT). Sus funciones son:</w:t>
      </w:r>
    </w:p>
    <w:p w14:paraId="4EDC4B9A" w14:textId="533049A8" w:rsidR="00F63299" w:rsidRPr="00AB0633" w:rsidRDefault="00F63299" w:rsidP="00AB0633">
      <w:pPr>
        <w:pStyle w:val="Prrafodelista"/>
        <w:numPr>
          <w:ilvl w:val="0"/>
          <w:numId w:val="1"/>
        </w:numPr>
        <w:jc w:val="both"/>
        <w:rPr>
          <w:sz w:val="24"/>
          <w:lang w:val="es-419"/>
        </w:rPr>
      </w:pPr>
      <w:r w:rsidRPr="00AB0633">
        <w:rPr>
          <w:sz w:val="24"/>
          <w:lang w:val="es-419"/>
        </w:rPr>
        <w:t>Controlar el cumplimiento de las normas de higiene y seguridad en el trabajo.</w:t>
      </w:r>
    </w:p>
    <w:p w14:paraId="744D231E" w14:textId="5A287C78" w:rsidR="00F63299" w:rsidRPr="00AB0633" w:rsidRDefault="00F63299" w:rsidP="00AB0633">
      <w:pPr>
        <w:pStyle w:val="Prrafodelista"/>
        <w:numPr>
          <w:ilvl w:val="0"/>
          <w:numId w:val="1"/>
        </w:numPr>
        <w:jc w:val="both"/>
        <w:rPr>
          <w:sz w:val="24"/>
          <w:lang w:val="es-419"/>
        </w:rPr>
      </w:pPr>
      <w:r w:rsidRPr="00AB0633">
        <w:rPr>
          <w:sz w:val="24"/>
          <w:lang w:val="es-419"/>
        </w:rPr>
        <w:t>Supervisar y fiscalizar el funcionamiento de las ART.</w:t>
      </w:r>
    </w:p>
    <w:p w14:paraId="4E491D60" w14:textId="4D9135D0" w:rsidR="00F63299" w:rsidRPr="00AB0633" w:rsidRDefault="00F63299" w:rsidP="00AB0633">
      <w:pPr>
        <w:pStyle w:val="Prrafodelista"/>
        <w:numPr>
          <w:ilvl w:val="0"/>
          <w:numId w:val="1"/>
        </w:numPr>
        <w:jc w:val="both"/>
        <w:rPr>
          <w:sz w:val="24"/>
          <w:lang w:val="es-419"/>
        </w:rPr>
      </w:pPr>
      <w:r w:rsidRPr="00AB0633">
        <w:rPr>
          <w:sz w:val="24"/>
          <w:lang w:val="es-419"/>
        </w:rPr>
        <w:t>Imponer las sanciones correspondientes.</w:t>
      </w:r>
    </w:p>
    <w:p w14:paraId="65F8BFDE" w14:textId="1AC13728" w:rsidR="00F63299" w:rsidRPr="00AB0633" w:rsidRDefault="00F63299" w:rsidP="00AB0633">
      <w:pPr>
        <w:pStyle w:val="Prrafodelista"/>
        <w:numPr>
          <w:ilvl w:val="0"/>
          <w:numId w:val="1"/>
        </w:numPr>
        <w:jc w:val="both"/>
        <w:rPr>
          <w:sz w:val="24"/>
          <w:lang w:val="es-419"/>
        </w:rPr>
      </w:pPr>
      <w:r w:rsidRPr="00AB0633">
        <w:rPr>
          <w:sz w:val="24"/>
          <w:lang w:val="es-419"/>
        </w:rPr>
        <w:t>Requerir la información necesaria.</w:t>
      </w:r>
    </w:p>
    <w:p w14:paraId="12E5993E" w14:textId="79BEE3B7" w:rsidR="00F63299" w:rsidRPr="00AB0633" w:rsidRDefault="00F63299" w:rsidP="00AB0633">
      <w:pPr>
        <w:pStyle w:val="Prrafodelista"/>
        <w:numPr>
          <w:ilvl w:val="0"/>
          <w:numId w:val="1"/>
        </w:numPr>
        <w:jc w:val="both"/>
        <w:rPr>
          <w:sz w:val="24"/>
          <w:lang w:val="es-419"/>
        </w:rPr>
      </w:pPr>
      <w:r w:rsidRPr="00AB0633">
        <w:rPr>
          <w:sz w:val="24"/>
          <w:lang w:val="es-419"/>
        </w:rPr>
        <w:t>Gestionar su estructura, el Fondo de Garantía y su reglamento.</w:t>
      </w:r>
    </w:p>
    <w:p w14:paraId="0D34A117" w14:textId="45312E7B" w:rsidR="00F63299" w:rsidRPr="00AB0633" w:rsidRDefault="00F63299" w:rsidP="00AB0633">
      <w:pPr>
        <w:pStyle w:val="Prrafodelista"/>
        <w:numPr>
          <w:ilvl w:val="0"/>
          <w:numId w:val="1"/>
        </w:numPr>
        <w:jc w:val="both"/>
        <w:rPr>
          <w:sz w:val="24"/>
          <w:lang w:val="es-419"/>
        </w:rPr>
      </w:pPr>
      <w:r w:rsidRPr="00AB0633">
        <w:rPr>
          <w:sz w:val="24"/>
          <w:lang w:val="es-419"/>
        </w:rPr>
        <w:t>Registrar las Incapacidades Laborales.</w:t>
      </w:r>
    </w:p>
    <w:p w14:paraId="3714A05C" w14:textId="43114E0F" w:rsidR="00F63299" w:rsidRPr="00AB0633" w:rsidRDefault="00F63299" w:rsidP="00AB0633">
      <w:pPr>
        <w:pStyle w:val="Prrafodelista"/>
        <w:numPr>
          <w:ilvl w:val="0"/>
          <w:numId w:val="1"/>
        </w:numPr>
        <w:jc w:val="both"/>
        <w:rPr>
          <w:sz w:val="24"/>
          <w:lang w:val="es-419"/>
        </w:rPr>
      </w:pPr>
      <w:r w:rsidRPr="00AB0633">
        <w:rPr>
          <w:sz w:val="24"/>
          <w:lang w:val="es-419"/>
        </w:rPr>
        <w:t>Supervisar y fiscalizar a las empresas autoaseguradas.</w:t>
      </w:r>
    </w:p>
    <w:p w14:paraId="2D58BB52" w14:textId="77777777" w:rsidR="00F63299" w:rsidRPr="00F63299" w:rsidRDefault="00F63299" w:rsidP="00F63299">
      <w:pPr>
        <w:jc w:val="both"/>
        <w:rPr>
          <w:sz w:val="24"/>
          <w:lang w:val="es-419"/>
        </w:rPr>
      </w:pPr>
      <w:r w:rsidRPr="00F63299">
        <w:rPr>
          <w:sz w:val="24"/>
          <w:lang w:val="es-419"/>
        </w:rPr>
        <w:lastRenderedPageBreak/>
        <w:t>El artículo 40 crea el Comité Consultivo Permanente integrado por representantes del Gobierno, de los trabajadores y de los empleadores. Este está encargado de:</w:t>
      </w:r>
    </w:p>
    <w:p w14:paraId="401700B8" w14:textId="267CB6A3" w:rsidR="00F63299" w:rsidRPr="00AB0633" w:rsidRDefault="00F63299" w:rsidP="00AB0633">
      <w:pPr>
        <w:pStyle w:val="Prrafodelista"/>
        <w:numPr>
          <w:ilvl w:val="0"/>
          <w:numId w:val="1"/>
        </w:numPr>
        <w:jc w:val="both"/>
        <w:rPr>
          <w:sz w:val="24"/>
          <w:lang w:val="es-419"/>
        </w:rPr>
      </w:pPr>
      <w:r w:rsidRPr="00AB0633">
        <w:rPr>
          <w:sz w:val="24"/>
          <w:lang w:val="es-419"/>
        </w:rPr>
        <w:t>Reglamentar la ley.</w:t>
      </w:r>
    </w:p>
    <w:p w14:paraId="4D837B12" w14:textId="0032161C" w:rsidR="00F63299" w:rsidRPr="00AB0633" w:rsidRDefault="00F63299" w:rsidP="00AB0633">
      <w:pPr>
        <w:pStyle w:val="Prrafodelista"/>
        <w:numPr>
          <w:ilvl w:val="0"/>
          <w:numId w:val="1"/>
        </w:numPr>
        <w:jc w:val="both"/>
        <w:rPr>
          <w:sz w:val="24"/>
          <w:lang w:val="es-419"/>
        </w:rPr>
      </w:pPr>
      <w:r w:rsidRPr="00AB0633">
        <w:rPr>
          <w:sz w:val="24"/>
          <w:lang w:val="es-419"/>
        </w:rPr>
        <w:t>Listar las enfermedades profesionales previo dictamen de la Comisión Médica Central.</w:t>
      </w:r>
    </w:p>
    <w:p w14:paraId="48152E6A" w14:textId="15B13E5A" w:rsidR="00F63299" w:rsidRPr="00AB0633" w:rsidRDefault="00F63299" w:rsidP="00AB0633">
      <w:pPr>
        <w:pStyle w:val="Prrafodelista"/>
        <w:numPr>
          <w:ilvl w:val="0"/>
          <w:numId w:val="1"/>
        </w:numPr>
        <w:jc w:val="both"/>
        <w:rPr>
          <w:sz w:val="24"/>
          <w:lang w:val="es-419"/>
        </w:rPr>
      </w:pPr>
      <w:r w:rsidRPr="00AB0633">
        <w:rPr>
          <w:sz w:val="24"/>
          <w:lang w:val="es-419"/>
        </w:rPr>
        <w:t>Evaluación de incapacidades laborales.</w:t>
      </w:r>
    </w:p>
    <w:p w14:paraId="6FA28048" w14:textId="20B401BE" w:rsidR="00F63299" w:rsidRPr="00AB0633" w:rsidRDefault="00F63299" w:rsidP="00AB0633">
      <w:pPr>
        <w:pStyle w:val="Prrafodelista"/>
        <w:numPr>
          <w:ilvl w:val="0"/>
          <w:numId w:val="1"/>
        </w:numPr>
        <w:jc w:val="both"/>
        <w:rPr>
          <w:sz w:val="24"/>
          <w:lang w:val="es-419"/>
        </w:rPr>
      </w:pPr>
      <w:r w:rsidRPr="00AB0633">
        <w:rPr>
          <w:sz w:val="24"/>
          <w:lang w:val="es-419"/>
        </w:rPr>
        <w:t>Determinar el alcance de las prestaciones en especie.</w:t>
      </w:r>
    </w:p>
    <w:p w14:paraId="482039F3" w14:textId="10804538" w:rsidR="00F63299" w:rsidRPr="00AB0633" w:rsidRDefault="00AB0633" w:rsidP="00AB0633">
      <w:pPr>
        <w:pStyle w:val="Prrafodelista"/>
        <w:numPr>
          <w:ilvl w:val="0"/>
          <w:numId w:val="1"/>
        </w:numPr>
        <w:jc w:val="both"/>
        <w:rPr>
          <w:sz w:val="24"/>
          <w:lang w:val="es-419"/>
        </w:rPr>
      </w:pPr>
      <w:r>
        <w:rPr>
          <w:sz w:val="24"/>
          <w:lang w:val="es-419"/>
        </w:rPr>
        <w:t>Determinar ac</w:t>
      </w:r>
      <w:r w:rsidR="00F63299" w:rsidRPr="00AB0633">
        <w:rPr>
          <w:sz w:val="24"/>
          <w:lang w:val="es-419"/>
        </w:rPr>
        <w:t>ciones de prevención de los riesgos del trabajo.</w:t>
      </w:r>
    </w:p>
    <w:p w14:paraId="175BF96B" w14:textId="7CA2883C" w:rsidR="00F63299" w:rsidRPr="00AB0633" w:rsidRDefault="00AB0633" w:rsidP="00AB0633">
      <w:pPr>
        <w:pStyle w:val="Prrafodelista"/>
        <w:numPr>
          <w:ilvl w:val="0"/>
          <w:numId w:val="1"/>
        </w:numPr>
        <w:jc w:val="both"/>
        <w:rPr>
          <w:sz w:val="24"/>
          <w:lang w:val="es-419"/>
        </w:rPr>
      </w:pPr>
      <w:r>
        <w:rPr>
          <w:sz w:val="24"/>
          <w:lang w:val="es-419"/>
        </w:rPr>
        <w:t>Realizar i</w:t>
      </w:r>
      <w:r w:rsidR="00F63299" w:rsidRPr="00AB0633">
        <w:rPr>
          <w:sz w:val="24"/>
          <w:lang w:val="es-419"/>
        </w:rPr>
        <w:t>ndicadores de la solvencia económica financiera de los autoasegurados.</w:t>
      </w:r>
    </w:p>
    <w:p w14:paraId="3E7C450E" w14:textId="20E190BA" w:rsidR="00F63299" w:rsidRPr="00AB0633" w:rsidRDefault="00F63299" w:rsidP="00AB0633">
      <w:pPr>
        <w:pStyle w:val="Prrafodelista"/>
        <w:numPr>
          <w:ilvl w:val="0"/>
          <w:numId w:val="1"/>
        </w:numPr>
        <w:jc w:val="both"/>
        <w:rPr>
          <w:sz w:val="24"/>
          <w:lang w:val="es-419"/>
        </w:rPr>
      </w:pPr>
      <w:r w:rsidRPr="00AB0633">
        <w:rPr>
          <w:sz w:val="24"/>
          <w:lang w:val="es-419"/>
        </w:rPr>
        <w:t>Definición del cronograma de etapas de las prestaciones dinerarias.</w:t>
      </w:r>
    </w:p>
    <w:p w14:paraId="7EB988A6" w14:textId="4458825F" w:rsidR="00F63299" w:rsidRPr="00AB0633" w:rsidRDefault="00AB0633" w:rsidP="00AB0633">
      <w:pPr>
        <w:pStyle w:val="Prrafodelista"/>
        <w:numPr>
          <w:ilvl w:val="0"/>
          <w:numId w:val="1"/>
        </w:numPr>
        <w:jc w:val="both"/>
        <w:rPr>
          <w:sz w:val="24"/>
          <w:lang w:val="es-419"/>
        </w:rPr>
      </w:pPr>
      <w:r w:rsidRPr="00AB0633">
        <w:rPr>
          <w:sz w:val="24"/>
          <w:lang w:val="es-419"/>
        </w:rPr>
        <w:t xml:space="preserve">Determinar </w:t>
      </w:r>
      <w:r w:rsidR="00F63299" w:rsidRPr="00AB0633">
        <w:rPr>
          <w:sz w:val="24"/>
          <w:lang w:val="es-419"/>
        </w:rPr>
        <w:t>Pautas y contenidos del plan de mejoramiento.</w:t>
      </w:r>
    </w:p>
    <w:p w14:paraId="5BE546DB" w14:textId="77777777" w:rsidR="005C6EE6" w:rsidRPr="00F63299" w:rsidRDefault="005C6EE6" w:rsidP="005C6EE6">
      <w:pPr>
        <w:jc w:val="both"/>
        <w:rPr>
          <w:sz w:val="24"/>
          <w:lang w:val="es-419"/>
        </w:rPr>
      </w:pPr>
      <w:r w:rsidRPr="00F63299">
        <w:rPr>
          <w:sz w:val="24"/>
          <w:lang w:val="es-419"/>
        </w:rPr>
        <w:t>La Ley de Riesgos del Trabajo (LRT) admite dos formas de asegurar al trabajador, las Aseguradoras de Riesgo del Trabajo y los empleadores autoasegurados. Estos últimos deben cumplir lo siguiente:</w:t>
      </w:r>
    </w:p>
    <w:p w14:paraId="05DC1F19" w14:textId="1FEA5675" w:rsidR="005C6EE6" w:rsidRPr="00AB0633" w:rsidRDefault="005C6EE6" w:rsidP="00AB0633">
      <w:pPr>
        <w:pStyle w:val="Prrafodelista"/>
        <w:numPr>
          <w:ilvl w:val="0"/>
          <w:numId w:val="1"/>
        </w:numPr>
        <w:jc w:val="both"/>
        <w:rPr>
          <w:sz w:val="24"/>
          <w:lang w:val="es-419"/>
        </w:rPr>
      </w:pPr>
      <w:r w:rsidRPr="00AB0633">
        <w:rPr>
          <w:sz w:val="24"/>
          <w:lang w:val="es-419"/>
        </w:rPr>
        <w:t>Solvencia económica-financiera.</w:t>
      </w:r>
    </w:p>
    <w:p w14:paraId="68A1A5E5" w14:textId="24E1B4C3" w:rsidR="005C6EE6" w:rsidRPr="00AB0633" w:rsidRDefault="005C6EE6" w:rsidP="00AB0633">
      <w:pPr>
        <w:pStyle w:val="Prrafodelista"/>
        <w:numPr>
          <w:ilvl w:val="0"/>
          <w:numId w:val="1"/>
        </w:numPr>
        <w:jc w:val="both"/>
        <w:rPr>
          <w:sz w:val="24"/>
          <w:lang w:val="es-419"/>
        </w:rPr>
      </w:pPr>
      <w:r w:rsidRPr="00AB0633">
        <w:rPr>
          <w:sz w:val="24"/>
          <w:lang w:val="es-419"/>
        </w:rPr>
        <w:t>Garantizar los servicios necesarios para otorgar las prestaciones.</w:t>
      </w:r>
    </w:p>
    <w:p w14:paraId="6E83C9FF" w14:textId="285A07C6" w:rsidR="00F63299" w:rsidRPr="000F05B6" w:rsidRDefault="00F63299" w:rsidP="000F05B6">
      <w:pPr>
        <w:rPr>
          <w:b/>
          <w:sz w:val="32"/>
          <w:lang w:val="es-419"/>
        </w:rPr>
      </w:pPr>
      <w:r w:rsidRPr="000F05B6">
        <w:rPr>
          <w:b/>
          <w:sz w:val="32"/>
          <w:lang w:val="es-419"/>
        </w:rPr>
        <w:t>Cambios dispuestos en la Ley Complementaria Nº 27348:</w:t>
      </w:r>
    </w:p>
    <w:p w14:paraId="50E91FAA" w14:textId="77777777" w:rsidR="00F63299" w:rsidRPr="00F63299" w:rsidRDefault="00F63299" w:rsidP="00F63299">
      <w:pPr>
        <w:jc w:val="both"/>
        <w:rPr>
          <w:sz w:val="24"/>
          <w:lang w:val="es-419"/>
        </w:rPr>
      </w:pPr>
      <w:r w:rsidRPr="00F63299">
        <w:rPr>
          <w:sz w:val="24"/>
          <w:lang w:val="es-419"/>
        </w:rPr>
        <w:tab/>
        <w:t>El trabajador está obligado a solicitar a las comisiones médicas jurisdiccionales la determinación del carácter de su enfermedad, su incapacidad y las prestaciones dinerarias que otorga la Ley 24557.</w:t>
      </w:r>
    </w:p>
    <w:p w14:paraId="1A70A97B" w14:textId="77777777" w:rsidR="00F63299" w:rsidRPr="00F63299" w:rsidRDefault="00F63299" w:rsidP="00F63299">
      <w:pPr>
        <w:jc w:val="both"/>
        <w:rPr>
          <w:sz w:val="24"/>
          <w:lang w:val="es-419"/>
        </w:rPr>
      </w:pPr>
      <w:r w:rsidRPr="00F63299">
        <w:rPr>
          <w:sz w:val="24"/>
          <w:lang w:val="es-419"/>
        </w:rPr>
        <w:tab/>
        <w:t>Luego, las partes pueden solicitar la actuación de la Comisión Médica Central y el trabajador puede solicitar la actuación de la justicia.</w:t>
      </w:r>
    </w:p>
    <w:p w14:paraId="6F229CA9" w14:textId="77777777" w:rsidR="00F63299" w:rsidRPr="00F63299" w:rsidRDefault="00F63299" w:rsidP="00F63299">
      <w:pPr>
        <w:jc w:val="both"/>
        <w:rPr>
          <w:sz w:val="24"/>
          <w:lang w:val="es-419"/>
        </w:rPr>
      </w:pPr>
      <w:r w:rsidRPr="00F63299">
        <w:rPr>
          <w:sz w:val="24"/>
          <w:lang w:val="es-419"/>
        </w:rPr>
        <w:tab/>
        <w:t>Crear el Servicio de Homologación, que nivela u homologa las resoluciones de las comisiones jurisdiccionales.</w:t>
      </w:r>
    </w:p>
    <w:p w14:paraId="1DE0FC74" w14:textId="77777777" w:rsidR="00F63299" w:rsidRPr="00F63299" w:rsidRDefault="00F63299" w:rsidP="00F63299">
      <w:pPr>
        <w:jc w:val="both"/>
        <w:rPr>
          <w:sz w:val="24"/>
          <w:lang w:val="es-419"/>
        </w:rPr>
      </w:pPr>
      <w:r w:rsidRPr="00F63299">
        <w:rPr>
          <w:sz w:val="24"/>
          <w:lang w:val="es-419"/>
        </w:rPr>
        <w:tab/>
        <w:t>Crear el Autoseguro Público Provincial, con las mismas funciones que las ART y los autoasegurados. Además, le confiere a la SRT la función de supervisarlos y fiscalizarlos.</w:t>
      </w:r>
    </w:p>
    <w:p w14:paraId="5B41A7C2" w14:textId="77777777" w:rsidR="00F63299" w:rsidRPr="00F63299" w:rsidRDefault="00F63299" w:rsidP="00F63299">
      <w:pPr>
        <w:jc w:val="both"/>
        <w:rPr>
          <w:sz w:val="24"/>
          <w:lang w:val="es-419"/>
        </w:rPr>
      </w:pPr>
      <w:r w:rsidRPr="00F63299">
        <w:rPr>
          <w:sz w:val="24"/>
          <w:lang w:val="es-419"/>
        </w:rPr>
        <w:tab/>
        <w:t>Modifica la Incapacidad Laboral Temporaria, el ingreso base, una de las formas de extinción del contrato de la ART, detalles del financiamiento, entre otros.</w:t>
      </w:r>
    </w:p>
    <w:p w14:paraId="306CDA30" w14:textId="77777777" w:rsidR="00E30EFE" w:rsidRPr="00596F0A" w:rsidRDefault="00E30EFE" w:rsidP="000F05B6">
      <w:pPr>
        <w:pStyle w:val="Ttulo1"/>
        <w:rPr>
          <w:rFonts w:eastAsia="Times New Roman"/>
          <w:color w:val="BF8F00" w:themeColor="accent4" w:themeShade="BF"/>
          <w:lang w:eastAsia="es-AR"/>
        </w:rPr>
      </w:pPr>
      <w:bookmarkStart w:id="6" w:name="_Toc521877623"/>
      <w:r w:rsidRPr="00596F0A">
        <w:rPr>
          <w:rFonts w:eastAsia="Times New Roman"/>
          <w:color w:val="BF8F00" w:themeColor="accent4" w:themeShade="BF"/>
          <w:lang w:eastAsia="es-AR"/>
        </w:rPr>
        <w:t>PREVENCION RIESGOS LABORALES</w:t>
      </w:r>
      <w:bookmarkEnd w:id="6"/>
    </w:p>
    <w:p w14:paraId="5AFB2AEB" w14:textId="77777777" w:rsidR="00E30EFE" w:rsidRPr="006C6A2C" w:rsidRDefault="00E30EFE" w:rsidP="00E30EFE">
      <w:pPr>
        <w:shd w:val="clear" w:color="auto" w:fill="FFFFFF"/>
        <w:spacing w:after="0" w:line="240" w:lineRule="auto"/>
        <w:textAlignment w:val="baseline"/>
        <w:rPr>
          <w:rFonts w:eastAsia="Times New Roman" w:cs="Arial"/>
          <w:lang w:eastAsia="es-AR"/>
        </w:rPr>
      </w:pPr>
      <w:r w:rsidRPr="006C6A2C">
        <w:rPr>
          <w:rFonts w:eastAsia="Times New Roman" w:cs="Arial"/>
          <w:lang w:eastAsia="es-AR"/>
        </w:rPr>
        <w:t> </w:t>
      </w:r>
    </w:p>
    <w:p w14:paraId="70AA5E26" w14:textId="77777777" w:rsidR="00E30EFE" w:rsidRPr="00E30EFE" w:rsidRDefault="00E30EFE" w:rsidP="00E30EFE">
      <w:pPr>
        <w:shd w:val="clear" w:color="auto" w:fill="FFFFFF"/>
        <w:spacing w:after="0" w:line="240" w:lineRule="auto"/>
        <w:textAlignment w:val="baseline"/>
        <w:rPr>
          <w:rFonts w:eastAsia="Times New Roman" w:cs="Arial"/>
          <w:sz w:val="24"/>
          <w:lang w:eastAsia="es-AR"/>
        </w:rPr>
      </w:pPr>
      <w:r w:rsidRPr="00E30EFE">
        <w:rPr>
          <w:rFonts w:eastAsia="Times New Roman" w:cs="Arial"/>
          <w:sz w:val="24"/>
          <w:lang w:eastAsia="es-AR"/>
        </w:rPr>
        <w:t>La Prevención es tarea de todos, pero la responsabilidad es del empleador con el asesoramiento de las ART y el control del Estado. </w:t>
      </w:r>
    </w:p>
    <w:p w14:paraId="52EABD68" w14:textId="77777777" w:rsidR="00E30EFE" w:rsidRPr="00E30EFE" w:rsidRDefault="00E30EFE" w:rsidP="00E30EFE">
      <w:pPr>
        <w:shd w:val="clear" w:color="auto" w:fill="FFFFFF"/>
        <w:spacing w:after="0" w:line="240" w:lineRule="auto"/>
        <w:textAlignment w:val="baseline"/>
        <w:rPr>
          <w:rFonts w:eastAsia="Times New Roman" w:cs="Arial"/>
          <w:sz w:val="24"/>
          <w:lang w:eastAsia="es-AR"/>
        </w:rPr>
      </w:pPr>
      <w:r w:rsidRPr="00E30EFE">
        <w:rPr>
          <w:rFonts w:eastAsia="Times New Roman" w:cs="Arial"/>
          <w:sz w:val="24"/>
          <w:lang w:eastAsia="es-AR"/>
        </w:rPr>
        <w:t>En la actualidad se sabe que los accidentes de trabajo y las enfermedades profesionales son el producto de una falla de los sistemas de prevención o bien de la inexistencia de los mismos, no obstante, existen técnicas y procedimientos que permiten eliminar o limitar a su mínima expresión los riesgos del trabajo, para conseguir ambientes de trabajo sanos y seguros, por ende productivos y competitivos. </w:t>
      </w:r>
    </w:p>
    <w:p w14:paraId="12712450" w14:textId="77777777" w:rsidR="00E30EFE" w:rsidRPr="00E30EFE" w:rsidRDefault="00E30EFE" w:rsidP="00E30EFE">
      <w:pPr>
        <w:shd w:val="clear" w:color="auto" w:fill="FFFFFF"/>
        <w:spacing w:after="0" w:line="240" w:lineRule="auto"/>
        <w:textAlignment w:val="baseline"/>
        <w:rPr>
          <w:rFonts w:eastAsia="Times New Roman" w:cs="Arial"/>
          <w:sz w:val="24"/>
          <w:lang w:eastAsia="es-AR"/>
        </w:rPr>
      </w:pPr>
      <w:r w:rsidRPr="00E30EFE">
        <w:rPr>
          <w:rFonts w:eastAsia="Times New Roman" w:cs="Arial"/>
          <w:sz w:val="24"/>
          <w:lang w:eastAsia="es-AR"/>
        </w:rPr>
        <w:lastRenderedPageBreak/>
        <w:t>Se debe comprender que la Prevención debe implementarse bajo un sistema de gestión que aborde, como mínimo, los siguientes puntos: </w:t>
      </w:r>
    </w:p>
    <w:p w14:paraId="198AC943" w14:textId="77777777" w:rsidR="00E30EFE" w:rsidRPr="00E30EFE" w:rsidRDefault="00E30EFE" w:rsidP="00E30EFE">
      <w:pPr>
        <w:shd w:val="clear" w:color="auto" w:fill="FFFFFF"/>
        <w:spacing w:after="0" w:line="240" w:lineRule="auto"/>
        <w:textAlignment w:val="baseline"/>
        <w:rPr>
          <w:rFonts w:eastAsia="Times New Roman" w:cs="Arial"/>
          <w:sz w:val="24"/>
          <w:szCs w:val="24"/>
          <w:lang w:eastAsia="es-AR"/>
        </w:rPr>
      </w:pPr>
      <w:r w:rsidRPr="00E30EFE">
        <w:rPr>
          <w:rFonts w:eastAsia="Times New Roman" w:cs="Arial"/>
          <w:b/>
          <w:bCs/>
          <w:sz w:val="24"/>
          <w:lang w:eastAsia="es-AR"/>
        </w:rPr>
        <w:t>Evaluación</w:t>
      </w:r>
      <w:r w:rsidRPr="00E30EFE">
        <w:rPr>
          <w:rFonts w:eastAsia="Times New Roman" w:cs="Arial"/>
          <w:sz w:val="24"/>
          <w:lang w:eastAsia="es-AR"/>
        </w:rPr>
        <w:t>: es un reconocimiento de los peligros y riesgos presentes en los sectores y puestos de trabajo. </w:t>
      </w:r>
      <w:r w:rsidRPr="00E30EFE">
        <w:rPr>
          <w:rFonts w:eastAsia="Times New Roman" w:cs="Arial"/>
          <w:sz w:val="24"/>
          <w:lang w:eastAsia="es-AR"/>
        </w:rPr>
        <w:br/>
      </w:r>
      <w:r w:rsidRPr="00E30EFE">
        <w:rPr>
          <w:rFonts w:eastAsia="Times New Roman" w:cs="Arial"/>
          <w:b/>
          <w:bCs/>
          <w:sz w:val="24"/>
          <w:lang w:eastAsia="es-AR"/>
        </w:rPr>
        <w:t>Eliminación:</w:t>
      </w:r>
      <w:r w:rsidRPr="00E30EFE">
        <w:rPr>
          <w:rFonts w:eastAsia="Times New Roman" w:cs="Arial"/>
          <w:sz w:val="24"/>
          <w:lang w:eastAsia="es-AR"/>
        </w:rPr>
        <w:t> de los peligros y riesgos detectados en la evaluación, mediante el reemplazo de la máquina o situación que los genera o mejora de ingeniería en el establecimiento. </w:t>
      </w:r>
      <w:r w:rsidRPr="00E30EFE">
        <w:rPr>
          <w:rFonts w:eastAsia="Times New Roman" w:cs="Arial"/>
          <w:sz w:val="24"/>
          <w:lang w:eastAsia="es-AR"/>
        </w:rPr>
        <w:br/>
      </w:r>
      <w:r w:rsidRPr="00E30EFE">
        <w:rPr>
          <w:rFonts w:eastAsia="Times New Roman" w:cs="Arial"/>
          <w:b/>
          <w:bCs/>
          <w:sz w:val="24"/>
          <w:szCs w:val="24"/>
          <w:lang w:eastAsia="es-AR"/>
        </w:rPr>
        <w:t>Aislación:</w:t>
      </w:r>
      <w:r w:rsidRPr="00E30EFE">
        <w:rPr>
          <w:rFonts w:eastAsia="Times New Roman" w:cs="Arial"/>
          <w:sz w:val="24"/>
          <w:szCs w:val="24"/>
          <w:lang w:eastAsia="es-AR"/>
        </w:rPr>
        <w:t> de no ser posible la anulación de algunos de los riesgos, se deberá establecer un mecanismo que actúe como barrera entre los trabajadores y el riesgo. </w:t>
      </w:r>
      <w:r w:rsidRPr="00E30EFE">
        <w:rPr>
          <w:rFonts w:eastAsia="Times New Roman" w:cs="Arial"/>
          <w:sz w:val="24"/>
          <w:szCs w:val="24"/>
          <w:lang w:eastAsia="es-AR"/>
        </w:rPr>
        <w:br/>
      </w:r>
      <w:r w:rsidRPr="00E30EFE">
        <w:rPr>
          <w:rFonts w:eastAsia="Times New Roman" w:cs="Arial"/>
          <w:b/>
          <w:bCs/>
          <w:sz w:val="24"/>
          <w:szCs w:val="24"/>
          <w:lang w:eastAsia="es-AR"/>
        </w:rPr>
        <w:t>Elementos de Protección Personal (EPP):</w:t>
      </w:r>
      <w:r w:rsidRPr="00E30EFE">
        <w:rPr>
          <w:rFonts w:eastAsia="Times New Roman" w:cs="Arial"/>
          <w:sz w:val="24"/>
          <w:szCs w:val="24"/>
          <w:lang w:eastAsia="es-AR"/>
        </w:rPr>
        <w:t> resulta indispensable la provisión de elementos de protección personal certificados para todo el personal de acuerdo a las tareas que realiza. </w:t>
      </w:r>
      <w:r w:rsidRPr="00E30EFE">
        <w:rPr>
          <w:rFonts w:eastAsia="Times New Roman" w:cs="Arial"/>
          <w:sz w:val="24"/>
          <w:szCs w:val="24"/>
          <w:lang w:eastAsia="es-AR"/>
        </w:rPr>
        <w:br/>
      </w:r>
      <w:r w:rsidRPr="00E30EFE">
        <w:rPr>
          <w:rFonts w:eastAsia="Times New Roman" w:cs="Arial"/>
          <w:b/>
          <w:bCs/>
          <w:sz w:val="24"/>
          <w:szCs w:val="24"/>
          <w:lang w:eastAsia="es-AR"/>
        </w:rPr>
        <w:t>Control:</w:t>
      </w:r>
      <w:r w:rsidRPr="00E30EFE">
        <w:rPr>
          <w:rFonts w:eastAsia="Times New Roman" w:cs="Arial"/>
          <w:sz w:val="24"/>
          <w:szCs w:val="24"/>
          <w:lang w:eastAsia="es-AR"/>
        </w:rPr>
        <w:t> siempre que se implementen medidas en materia de Higiene y Seguridad en el trabajo se deberán implementar controles en forma periódica, lo que permitirá conocer si la medida es correcta o si es necesario continuar trabajando en la mejora. </w:t>
      </w:r>
      <w:r w:rsidRPr="00E30EFE">
        <w:rPr>
          <w:rFonts w:eastAsia="Times New Roman" w:cs="Arial"/>
          <w:sz w:val="24"/>
          <w:szCs w:val="24"/>
          <w:lang w:eastAsia="es-AR"/>
        </w:rPr>
        <w:br/>
      </w:r>
      <w:r w:rsidRPr="00E30EFE">
        <w:rPr>
          <w:rFonts w:eastAsia="Times New Roman" w:cs="Arial"/>
          <w:b/>
          <w:bCs/>
          <w:sz w:val="24"/>
          <w:szCs w:val="24"/>
          <w:lang w:eastAsia="es-AR"/>
        </w:rPr>
        <w:t>Capacitación:</w:t>
      </w:r>
      <w:r w:rsidRPr="00E30EFE">
        <w:rPr>
          <w:rFonts w:eastAsia="Times New Roman" w:cs="Arial"/>
          <w:sz w:val="24"/>
          <w:szCs w:val="24"/>
          <w:lang w:eastAsia="es-AR"/>
        </w:rPr>
        <w:t> para todos los trabajadores en medidas de Higiene y Seguridad relacionadas con la tarea que realizan, así como también en el uso de elementos de protección personal. </w:t>
      </w:r>
    </w:p>
    <w:p w14:paraId="7C57CBA7" w14:textId="77777777" w:rsidR="00E30EFE" w:rsidRPr="00E30EFE" w:rsidRDefault="00E30EFE" w:rsidP="00E30EFE">
      <w:pPr>
        <w:shd w:val="clear" w:color="auto" w:fill="FFFFFF"/>
        <w:spacing w:after="0" w:line="240" w:lineRule="auto"/>
        <w:textAlignment w:val="baseline"/>
        <w:rPr>
          <w:rFonts w:eastAsia="Times New Roman" w:cs="Arial"/>
          <w:sz w:val="24"/>
          <w:szCs w:val="24"/>
          <w:lang w:eastAsia="es-AR"/>
        </w:rPr>
      </w:pPr>
      <w:r w:rsidRPr="00E30EFE">
        <w:rPr>
          <w:rFonts w:eastAsia="Times New Roman" w:cs="Arial"/>
          <w:sz w:val="24"/>
          <w:szCs w:val="24"/>
          <w:lang w:eastAsia="es-AR"/>
        </w:rPr>
        <w:t>El conocimiento y cumplimiento de la </w:t>
      </w:r>
      <w:hyperlink r:id="rId9" w:tgtFrame="_blank" w:history="1">
        <w:r w:rsidRPr="00E30EFE">
          <w:rPr>
            <w:rFonts w:eastAsia="Times New Roman" w:cs="Arial"/>
            <w:sz w:val="24"/>
            <w:szCs w:val="24"/>
            <w:lang w:eastAsia="es-AR"/>
          </w:rPr>
          <w:t>Normativa sobre Salud y Seguridad en el Trabajo</w:t>
        </w:r>
      </w:hyperlink>
      <w:r w:rsidRPr="00E30EFE">
        <w:rPr>
          <w:rFonts w:eastAsia="Times New Roman" w:cs="Arial"/>
          <w:sz w:val="24"/>
          <w:szCs w:val="24"/>
          <w:lang w:eastAsia="es-AR"/>
        </w:rPr>
        <w:t> es indispensable para lograr lugares de trabajo sano y seguro. </w:t>
      </w:r>
    </w:p>
    <w:p w14:paraId="4F2CCE56" w14:textId="77777777" w:rsidR="00E30EFE" w:rsidRPr="00596F0A" w:rsidRDefault="00E30EFE" w:rsidP="00E30EFE">
      <w:pPr>
        <w:spacing w:after="0" w:line="240" w:lineRule="auto"/>
        <w:textAlignment w:val="baseline"/>
        <w:rPr>
          <w:rFonts w:eastAsia="Times New Roman" w:cs="Arial"/>
          <w:color w:val="BF8F00" w:themeColor="accent4" w:themeShade="BF"/>
          <w:sz w:val="24"/>
          <w:szCs w:val="24"/>
          <w:lang w:eastAsia="es-AR"/>
        </w:rPr>
      </w:pPr>
      <w:r w:rsidRPr="00E30EFE">
        <w:rPr>
          <w:rFonts w:eastAsia="Times New Roman" w:cs="Arial"/>
          <w:sz w:val="24"/>
          <w:szCs w:val="24"/>
          <w:lang w:eastAsia="es-AR"/>
        </w:rPr>
        <w:t> </w:t>
      </w:r>
    </w:p>
    <w:p w14:paraId="3787499C" w14:textId="46B7E3CD" w:rsidR="00E30EFE" w:rsidRPr="00596F0A" w:rsidRDefault="00E30EFE" w:rsidP="000F05B6">
      <w:pPr>
        <w:pStyle w:val="Ttulo1"/>
        <w:rPr>
          <w:rFonts w:eastAsia="Times New Roman"/>
          <w:color w:val="BF8F00" w:themeColor="accent4" w:themeShade="BF"/>
          <w:lang w:eastAsia="es-AR"/>
        </w:rPr>
      </w:pPr>
      <w:bookmarkStart w:id="7" w:name="_Toc521877624"/>
      <w:r w:rsidRPr="00596F0A">
        <w:rPr>
          <w:rFonts w:eastAsia="Times New Roman"/>
          <w:color w:val="BF8F00" w:themeColor="accent4" w:themeShade="BF"/>
          <w:lang w:eastAsia="es-AR"/>
        </w:rPr>
        <w:t>CAPACITACION DEL PERSONAL</w:t>
      </w:r>
      <w:bookmarkEnd w:id="7"/>
    </w:p>
    <w:p w14:paraId="17AB0B1D" w14:textId="77777777" w:rsidR="00E30EFE" w:rsidRPr="00E30EFE" w:rsidRDefault="00E30EFE" w:rsidP="00E30EFE">
      <w:pPr>
        <w:spacing w:after="0" w:line="240" w:lineRule="auto"/>
        <w:textAlignment w:val="baseline"/>
        <w:rPr>
          <w:rFonts w:eastAsia="Times New Roman" w:cs="Arial"/>
          <w:b/>
          <w:bCs/>
          <w:sz w:val="24"/>
          <w:lang w:eastAsia="es-AR"/>
        </w:rPr>
      </w:pPr>
    </w:p>
    <w:p w14:paraId="7D271264" w14:textId="780C3C08" w:rsidR="00694C84" w:rsidRDefault="00694C84" w:rsidP="00E30EFE">
      <w:pPr>
        <w:pStyle w:val="paragraph"/>
        <w:spacing w:before="0" w:beforeAutospacing="0" w:after="0" w:afterAutospacing="0"/>
        <w:textAlignment w:val="baseline"/>
        <w:rPr>
          <w:rStyle w:val="normaltextrun"/>
          <w:rFonts w:asciiTheme="minorHAnsi" w:hAnsiTheme="minorHAnsi" w:cstheme="minorHAnsi"/>
          <w:color w:val="000000"/>
          <w:szCs w:val="22"/>
          <w:lang w:val="es-ES"/>
        </w:rPr>
      </w:pPr>
      <w:r>
        <w:rPr>
          <w:rStyle w:val="normaltextrun"/>
          <w:rFonts w:asciiTheme="minorHAnsi" w:hAnsiTheme="minorHAnsi" w:cstheme="minorHAnsi"/>
          <w:color w:val="000000"/>
          <w:szCs w:val="22"/>
          <w:lang w:val="es-ES"/>
        </w:rPr>
        <w:t>Puede ser brindada por el especialista en higiene y seguridad de la obra o bien, por la ART.</w:t>
      </w:r>
    </w:p>
    <w:p w14:paraId="0868009C" w14:textId="77777777" w:rsidR="00694C84" w:rsidRDefault="00694C84" w:rsidP="00E30EFE">
      <w:pPr>
        <w:pStyle w:val="paragraph"/>
        <w:spacing w:before="0" w:beforeAutospacing="0" w:after="0" w:afterAutospacing="0"/>
        <w:textAlignment w:val="baseline"/>
        <w:rPr>
          <w:rStyle w:val="normaltextrun"/>
          <w:rFonts w:asciiTheme="minorHAnsi" w:hAnsiTheme="minorHAnsi" w:cstheme="minorHAnsi"/>
          <w:color w:val="000000"/>
          <w:szCs w:val="22"/>
          <w:lang w:val="es-ES"/>
        </w:rPr>
      </w:pPr>
    </w:p>
    <w:p w14:paraId="5C1FB7DE" w14:textId="6687A739" w:rsidR="00E30EFE" w:rsidRPr="003479E3" w:rsidRDefault="00E30EFE" w:rsidP="00E30EFE">
      <w:pPr>
        <w:pStyle w:val="paragraph"/>
        <w:spacing w:before="0" w:beforeAutospacing="0" w:after="0" w:afterAutospacing="0"/>
        <w:textAlignment w:val="baseline"/>
        <w:rPr>
          <w:rStyle w:val="eop"/>
          <w:rFonts w:asciiTheme="minorHAnsi" w:hAnsiTheme="minorHAnsi" w:cstheme="minorHAnsi"/>
          <w:szCs w:val="22"/>
        </w:rPr>
      </w:pPr>
      <w:r w:rsidRPr="00E30EFE">
        <w:rPr>
          <w:rStyle w:val="normaltextrun"/>
          <w:rFonts w:asciiTheme="minorHAnsi" w:hAnsiTheme="minorHAnsi" w:cstheme="minorHAnsi"/>
          <w:color w:val="000000"/>
          <w:szCs w:val="22"/>
          <w:lang w:val="es-ES"/>
        </w:rPr>
        <w:t>La capacitación brindada por la aseguradora deberá realizarse en el domicilio del empleador o del establecimiento en su caso, salvo acuerdo en contrario. Las fechas y horarios de capacitación serán acordados con el empleador.</w:t>
      </w:r>
      <w:r w:rsidRPr="003479E3">
        <w:rPr>
          <w:rStyle w:val="eop"/>
          <w:rFonts w:asciiTheme="minorHAnsi" w:hAnsiTheme="minorHAnsi" w:cstheme="minorHAnsi"/>
          <w:szCs w:val="22"/>
        </w:rPr>
        <w:t>​</w:t>
      </w:r>
    </w:p>
    <w:p w14:paraId="47DDA374" w14:textId="77777777" w:rsidR="00E30EFE" w:rsidRPr="003479E3" w:rsidRDefault="00E30EFE" w:rsidP="00E30EFE">
      <w:pPr>
        <w:pStyle w:val="paragraph"/>
        <w:spacing w:before="0" w:beforeAutospacing="0" w:after="0" w:afterAutospacing="0"/>
        <w:textAlignment w:val="baseline"/>
        <w:rPr>
          <w:rFonts w:asciiTheme="minorHAnsi" w:hAnsiTheme="minorHAnsi" w:cstheme="minorHAnsi"/>
          <w:szCs w:val="22"/>
        </w:rPr>
      </w:pPr>
      <w:r w:rsidRPr="00E30EFE">
        <w:rPr>
          <w:rStyle w:val="normaltextrun"/>
          <w:rFonts w:asciiTheme="minorHAnsi" w:hAnsiTheme="minorHAnsi" w:cstheme="minorHAnsi"/>
          <w:color w:val="000000"/>
          <w:szCs w:val="22"/>
          <w:lang w:val="es-ES"/>
        </w:rPr>
        <w:t>Los trabajadores estarán obligados a concurrir a los cursos de capacitación que se dicten dentro de su horario de trabajo, y a firmar las constancias correspondientes.</w:t>
      </w:r>
    </w:p>
    <w:p w14:paraId="1CFB5C7B" w14:textId="77777777" w:rsidR="00E30EFE" w:rsidRPr="00E30EFE" w:rsidRDefault="00E30EFE" w:rsidP="00E30EFE">
      <w:pPr>
        <w:spacing w:after="0" w:line="240" w:lineRule="auto"/>
        <w:textAlignment w:val="baseline"/>
        <w:rPr>
          <w:rFonts w:eastAsia="Times New Roman" w:cstheme="minorHAnsi"/>
          <w:b/>
          <w:bCs/>
          <w:sz w:val="24"/>
          <w:lang w:eastAsia="es-AR"/>
        </w:rPr>
      </w:pPr>
    </w:p>
    <w:p w14:paraId="72178E02" w14:textId="77777777" w:rsidR="00E30EFE" w:rsidRPr="00E30EFE" w:rsidRDefault="00E30EFE" w:rsidP="00E30EFE">
      <w:pPr>
        <w:spacing w:after="0" w:line="240" w:lineRule="auto"/>
        <w:textAlignment w:val="baseline"/>
        <w:rPr>
          <w:rFonts w:cstheme="minorHAnsi"/>
          <w:sz w:val="24"/>
          <w:shd w:val="clear" w:color="auto" w:fill="FFFFFF"/>
        </w:rPr>
      </w:pPr>
      <w:r w:rsidRPr="00E30EFE">
        <w:rPr>
          <w:rFonts w:cstheme="minorHAnsi"/>
          <w:sz w:val="24"/>
          <w:shd w:val="clear" w:color="auto" w:fill="FFFFFF"/>
        </w:rPr>
        <w:t>La Superintendencia ofrece capacitaciones en dos modalidades: virtual y presencial. Los contenidos están dirigidos a empleadores, trabajadores, organismos públicos, entidades sindicales y establecimientos educativos.</w:t>
      </w:r>
    </w:p>
    <w:p w14:paraId="0CAFCCD4" w14:textId="77777777" w:rsidR="00E30EFE" w:rsidRPr="00E30EFE" w:rsidRDefault="00E30EFE" w:rsidP="00E30EFE">
      <w:pPr>
        <w:shd w:val="clear" w:color="auto" w:fill="FFFFFF"/>
        <w:spacing w:after="300" w:line="240" w:lineRule="auto"/>
        <w:rPr>
          <w:rFonts w:eastAsia="Times New Roman" w:cstheme="minorHAnsi"/>
          <w:sz w:val="24"/>
          <w:lang w:eastAsia="es-AR"/>
        </w:rPr>
      </w:pPr>
      <w:r w:rsidRPr="00E30EFE">
        <w:rPr>
          <w:rFonts w:eastAsia="Times New Roman" w:cstheme="minorHAnsi"/>
          <w:sz w:val="24"/>
          <w:lang w:eastAsia="es-AR"/>
        </w:rPr>
        <w:t>Para solicitar capacitación presencial sobre actividades laborales específicas (destinada a un grupo mínimo de 50 asistentes), se deberá completar el formulario “Solicitud de Adhesión a Programa de Capacitación”. El mismo debe ser dirigido a la Gerencia de Comunicación y Relaciones Institucionales, y firmado por autoridad competente.</w:t>
      </w:r>
    </w:p>
    <w:p w14:paraId="4F519C49" w14:textId="77777777" w:rsidR="00E30EFE" w:rsidRPr="00E30EFE" w:rsidRDefault="00E30EFE" w:rsidP="00E30EFE">
      <w:pPr>
        <w:shd w:val="clear" w:color="auto" w:fill="FFFFFF"/>
        <w:spacing w:after="300" w:line="240" w:lineRule="auto"/>
        <w:rPr>
          <w:rFonts w:eastAsia="Times New Roman" w:cstheme="minorHAnsi"/>
          <w:sz w:val="24"/>
          <w:lang w:eastAsia="es-AR"/>
        </w:rPr>
      </w:pPr>
      <w:r w:rsidRPr="00E30EFE">
        <w:rPr>
          <w:rFonts w:eastAsia="Times New Roman" w:cstheme="minorHAnsi"/>
          <w:sz w:val="24"/>
          <w:lang w:eastAsia="es-AR"/>
        </w:rPr>
        <w:t>El formulario debe ser ingresado por la mesa de entradas de la Superintendencia enviado por correo postal a la misma dirección, o escaneado por correo electrónico a capacitacionsrt@srt.gob.ar.</w:t>
      </w:r>
    </w:p>
    <w:p w14:paraId="08E56A00" w14:textId="77777777" w:rsidR="00E30EFE" w:rsidRPr="00E30EFE" w:rsidRDefault="00E30EFE" w:rsidP="00E30EFE">
      <w:pPr>
        <w:shd w:val="clear" w:color="auto" w:fill="FFFFFF"/>
        <w:spacing w:after="300" w:line="240" w:lineRule="auto"/>
        <w:rPr>
          <w:rFonts w:eastAsia="Times New Roman" w:cstheme="minorHAnsi"/>
          <w:sz w:val="24"/>
          <w:lang w:eastAsia="es-AR"/>
        </w:rPr>
      </w:pPr>
      <w:r w:rsidRPr="00E30EFE">
        <w:rPr>
          <w:rFonts w:eastAsia="Times New Roman" w:cstheme="minorHAnsi"/>
          <w:sz w:val="24"/>
          <w:lang w:eastAsia="es-AR"/>
        </w:rPr>
        <w:lastRenderedPageBreak/>
        <w:t>El requerimiento de capacitación, será evaluado por la Gerencia consignada, e ingresará en la agenda de ser considerado factible y pertinente por las autoridades de la SRT.</w:t>
      </w:r>
    </w:p>
    <w:p w14:paraId="64202E6E" w14:textId="77777777" w:rsidR="00E30EFE" w:rsidRPr="006C6A2C" w:rsidRDefault="00E30EFE" w:rsidP="00E30EFE">
      <w:pPr>
        <w:spacing w:after="0" w:line="240" w:lineRule="auto"/>
        <w:textAlignment w:val="baseline"/>
        <w:rPr>
          <w:rFonts w:eastAsia="Times New Roman" w:cs="Arial"/>
          <w:lang w:eastAsia="es-AR"/>
        </w:rPr>
      </w:pPr>
    </w:p>
    <w:p w14:paraId="41A22726" w14:textId="77777777" w:rsidR="00E30EFE" w:rsidRPr="006C6A2C" w:rsidRDefault="00E30EFE" w:rsidP="00E30EFE">
      <w:pPr>
        <w:spacing w:after="0" w:line="240" w:lineRule="auto"/>
        <w:textAlignment w:val="baseline"/>
        <w:rPr>
          <w:rFonts w:ascii="Segoe UI" w:eastAsia="Times New Roman" w:hAnsi="Segoe UI" w:cs="Segoe UI"/>
          <w:sz w:val="18"/>
          <w:szCs w:val="18"/>
          <w:lang w:eastAsia="es-AR"/>
        </w:rPr>
      </w:pPr>
      <w:r w:rsidRPr="006C6A2C">
        <w:rPr>
          <w:rFonts w:eastAsia="Times New Roman" w:cs="Arial"/>
          <w:lang w:eastAsia="es-AR"/>
        </w:rPr>
        <w:t> </w:t>
      </w:r>
    </w:p>
    <w:p w14:paraId="04C4B9F2" w14:textId="77777777" w:rsidR="00E30EFE" w:rsidRPr="006C6A2C" w:rsidRDefault="00E30EFE" w:rsidP="00E30EFE">
      <w:pPr>
        <w:spacing w:after="0" w:line="240" w:lineRule="auto"/>
        <w:textAlignment w:val="baseline"/>
        <w:rPr>
          <w:rFonts w:eastAsia="Times New Roman" w:cs="Arial"/>
          <w:lang w:eastAsia="es-AR"/>
        </w:rPr>
      </w:pPr>
      <w:r>
        <w:rPr>
          <w:noProof/>
          <w:lang w:val="es-PE" w:eastAsia="es-PE"/>
        </w:rPr>
        <w:drawing>
          <wp:inline distT="0" distB="0" distL="0" distR="0" wp14:anchorId="4154F89D" wp14:editId="73D27DBE">
            <wp:extent cx="4286250" cy="57435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2613" t="13294" r="32736" b="6042"/>
                    <a:stretch/>
                  </pic:blipFill>
                  <pic:spPr bwMode="auto">
                    <a:xfrm>
                      <a:off x="0" y="0"/>
                      <a:ext cx="4289705" cy="5748205"/>
                    </a:xfrm>
                    <a:prstGeom prst="rect">
                      <a:avLst/>
                    </a:prstGeom>
                    <a:ln>
                      <a:noFill/>
                    </a:ln>
                    <a:extLst>
                      <a:ext uri="{53640926-AAD7-44D8-BBD7-CCE9431645EC}">
                        <a14:shadowObscured xmlns:a14="http://schemas.microsoft.com/office/drawing/2010/main"/>
                      </a:ext>
                    </a:extLst>
                  </pic:spPr>
                </pic:pic>
              </a:graphicData>
            </a:graphic>
          </wp:inline>
        </w:drawing>
      </w:r>
    </w:p>
    <w:p w14:paraId="0A1E23ED" w14:textId="77777777" w:rsidR="00E30EFE" w:rsidRPr="00596F0A" w:rsidRDefault="00E30EFE" w:rsidP="00E30EFE">
      <w:pPr>
        <w:pStyle w:val="NormalWeb"/>
        <w:shd w:val="clear" w:color="auto" w:fill="FFFFFF"/>
        <w:spacing w:before="0" w:beforeAutospacing="0" w:after="300" w:afterAutospacing="0"/>
        <w:jc w:val="both"/>
        <w:rPr>
          <w:rFonts w:ascii="Arial" w:hAnsi="Arial" w:cs="Arial"/>
          <w:b/>
          <w:color w:val="BF8F00" w:themeColor="accent4" w:themeShade="BF"/>
          <w:sz w:val="22"/>
          <w:szCs w:val="22"/>
        </w:rPr>
      </w:pPr>
    </w:p>
    <w:p w14:paraId="524A75F4" w14:textId="52D70E7E" w:rsidR="00832B72" w:rsidRPr="00596F0A" w:rsidRDefault="00990D02" w:rsidP="000F05B6">
      <w:pPr>
        <w:pStyle w:val="Ttulo1"/>
        <w:rPr>
          <w:color w:val="BF8F00" w:themeColor="accent4" w:themeShade="BF"/>
        </w:rPr>
      </w:pPr>
      <w:bookmarkStart w:id="8" w:name="_Toc521877625"/>
      <w:r w:rsidRPr="00596F0A">
        <w:rPr>
          <w:color w:val="BF8F00" w:themeColor="accent4" w:themeShade="BF"/>
        </w:rPr>
        <w:t>Derechos y obligaciones de las partes.</w:t>
      </w:r>
      <w:bookmarkEnd w:id="8"/>
    </w:p>
    <w:p w14:paraId="42C54922" w14:textId="77777777" w:rsidR="00990D02" w:rsidRPr="00832B72" w:rsidRDefault="00990D02" w:rsidP="00832B72">
      <w:pPr>
        <w:rPr>
          <w:b/>
          <w:sz w:val="32"/>
        </w:rPr>
      </w:pPr>
      <w:r w:rsidRPr="00832B72">
        <w:rPr>
          <w:b/>
          <w:sz w:val="32"/>
        </w:rPr>
        <w:t>Trabajador:</w:t>
      </w:r>
    </w:p>
    <w:p w14:paraId="259369EE" w14:textId="6B5F37C5" w:rsidR="00990D02" w:rsidRPr="00D85152" w:rsidRDefault="00990D02" w:rsidP="00CD3965">
      <w:pPr>
        <w:pStyle w:val="Sinespaciado"/>
        <w:numPr>
          <w:ilvl w:val="0"/>
          <w:numId w:val="19"/>
        </w:numPr>
        <w:rPr>
          <w:rFonts w:cstheme="minorHAnsi"/>
          <w:sz w:val="28"/>
          <w:szCs w:val="24"/>
        </w:rPr>
      </w:pPr>
      <w:r w:rsidRPr="00D85152">
        <w:rPr>
          <w:rFonts w:cstheme="minorHAnsi"/>
          <w:sz w:val="28"/>
          <w:szCs w:val="24"/>
        </w:rPr>
        <w:t>Derechos:</w:t>
      </w:r>
    </w:p>
    <w:p w14:paraId="23539B5E" w14:textId="77777777" w:rsidR="00990D02" w:rsidRPr="00D65FA2" w:rsidRDefault="00990D02" w:rsidP="00990D02">
      <w:pPr>
        <w:pStyle w:val="Sinespaciado"/>
        <w:rPr>
          <w:rFonts w:cstheme="minorHAnsi"/>
          <w:sz w:val="24"/>
          <w:szCs w:val="24"/>
        </w:rPr>
      </w:pPr>
      <w:proofErr w:type="gramStart"/>
      <w:r w:rsidRPr="00D65FA2">
        <w:rPr>
          <w:rFonts w:cstheme="minorHAnsi"/>
          <w:sz w:val="24"/>
          <w:szCs w:val="24"/>
        </w:rPr>
        <w:t>o</w:t>
      </w:r>
      <w:proofErr w:type="gramEnd"/>
      <w:r w:rsidRPr="00D65FA2">
        <w:rPr>
          <w:rFonts w:cstheme="minorHAnsi"/>
          <w:sz w:val="24"/>
          <w:szCs w:val="24"/>
        </w:rPr>
        <w:t xml:space="preserve"> Trabajar en un ambiente sano y saludable</w:t>
      </w:r>
    </w:p>
    <w:p w14:paraId="597C18B3" w14:textId="77777777" w:rsidR="00990D02" w:rsidRPr="00D65FA2" w:rsidRDefault="00990D02" w:rsidP="00990D02">
      <w:pPr>
        <w:pStyle w:val="Sinespaciado"/>
        <w:rPr>
          <w:rFonts w:cstheme="minorHAnsi"/>
          <w:sz w:val="24"/>
          <w:szCs w:val="24"/>
        </w:rPr>
      </w:pPr>
      <w:r w:rsidRPr="00D65FA2">
        <w:rPr>
          <w:rFonts w:cstheme="minorHAnsi"/>
          <w:sz w:val="24"/>
          <w:szCs w:val="24"/>
        </w:rPr>
        <w:t>o Conocer los riesgos asociados a su tarea.</w:t>
      </w:r>
    </w:p>
    <w:p w14:paraId="08CC63AC" w14:textId="77777777" w:rsidR="00990D02" w:rsidRPr="00D65FA2" w:rsidRDefault="00990D02" w:rsidP="00990D02">
      <w:pPr>
        <w:pStyle w:val="Sinespaciado"/>
        <w:rPr>
          <w:rFonts w:cstheme="minorHAnsi"/>
          <w:sz w:val="24"/>
          <w:szCs w:val="24"/>
        </w:rPr>
      </w:pPr>
      <w:r w:rsidRPr="00D65FA2">
        <w:rPr>
          <w:rFonts w:cstheme="minorHAnsi"/>
          <w:sz w:val="24"/>
          <w:szCs w:val="24"/>
        </w:rPr>
        <w:t>o Recibir los elementos de protección personal.</w:t>
      </w:r>
    </w:p>
    <w:p w14:paraId="24186C64" w14:textId="77777777" w:rsidR="00990D02" w:rsidRPr="00D65FA2" w:rsidRDefault="00990D02" w:rsidP="00990D02">
      <w:pPr>
        <w:pStyle w:val="Sinespaciado"/>
        <w:rPr>
          <w:rFonts w:cstheme="minorHAnsi"/>
          <w:sz w:val="24"/>
          <w:szCs w:val="24"/>
        </w:rPr>
      </w:pPr>
      <w:r w:rsidRPr="00D65FA2">
        <w:rPr>
          <w:rFonts w:cstheme="minorHAnsi"/>
          <w:sz w:val="24"/>
          <w:szCs w:val="24"/>
        </w:rPr>
        <w:t>o Recibir capacitación sobre los métodos de prevención</w:t>
      </w:r>
    </w:p>
    <w:p w14:paraId="580306ED" w14:textId="77777777" w:rsidR="00990D02" w:rsidRPr="00D65FA2" w:rsidRDefault="00990D02" w:rsidP="00990D02">
      <w:pPr>
        <w:pStyle w:val="Sinespaciado"/>
        <w:rPr>
          <w:rFonts w:cstheme="minorHAnsi"/>
          <w:sz w:val="24"/>
          <w:szCs w:val="24"/>
        </w:rPr>
      </w:pPr>
      <w:r w:rsidRPr="00D65FA2">
        <w:rPr>
          <w:rFonts w:cstheme="minorHAnsi"/>
          <w:sz w:val="24"/>
          <w:szCs w:val="24"/>
        </w:rPr>
        <w:lastRenderedPageBreak/>
        <w:t>o Estar cubierto por una ART</w:t>
      </w:r>
    </w:p>
    <w:p w14:paraId="072DA0B2" w14:textId="77777777" w:rsidR="00990D02" w:rsidRPr="00D65FA2" w:rsidRDefault="00990D02" w:rsidP="00990D02">
      <w:pPr>
        <w:pStyle w:val="Sinespaciado"/>
        <w:rPr>
          <w:rFonts w:cstheme="minorHAnsi"/>
          <w:sz w:val="24"/>
          <w:szCs w:val="24"/>
        </w:rPr>
      </w:pPr>
      <w:r w:rsidRPr="00D65FA2">
        <w:rPr>
          <w:rFonts w:cstheme="minorHAnsi"/>
          <w:sz w:val="24"/>
          <w:szCs w:val="24"/>
        </w:rPr>
        <w:t>o Conocer su ART</w:t>
      </w:r>
    </w:p>
    <w:p w14:paraId="7C7A8408" w14:textId="77777777" w:rsidR="00990D02" w:rsidRPr="00D65FA2" w:rsidRDefault="00990D02" w:rsidP="00990D02">
      <w:pPr>
        <w:pStyle w:val="Sinespaciado"/>
        <w:rPr>
          <w:rFonts w:cstheme="minorHAnsi"/>
          <w:sz w:val="24"/>
          <w:szCs w:val="24"/>
        </w:rPr>
      </w:pPr>
      <w:r w:rsidRPr="00D65FA2">
        <w:rPr>
          <w:rFonts w:cstheme="minorHAnsi"/>
          <w:sz w:val="24"/>
          <w:szCs w:val="24"/>
        </w:rPr>
        <w:t>o Recibir asistencia médica de la ART hasta su curación completa</w:t>
      </w:r>
    </w:p>
    <w:p w14:paraId="03283007" w14:textId="77777777" w:rsidR="00990D02" w:rsidRPr="00D65FA2" w:rsidRDefault="00990D02" w:rsidP="00990D02">
      <w:pPr>
        <w:pStyle w:val="Sinespaciado"/>
        <w:rPr>
          <w:rFonts w:cstheme="minorHAnsi"/>
          <w:sz w:val="24"/>
          <w:szCs w:val="24"/>
        </w:rPr>
      </w:pPr>
      <w:r w:rsidRPr="00D65FA2">
        <w:rPr>
          <w:rFonts w:cstheme="minorHAnsi"/>
          <w:sz w:val="24"/>
          <w:szCs w:val="24"/>
        </w:rPr>
        <w:t>o Recibir indemnización correspondiente</w:t>
      </w:r>
    </w:p>
    <w:p w14:paraId="37C73F9B" w14:textId="77777777" w:rsidR="00990D02" w:rsidRPr="00D65FA2" w:rsidRDefault="00990D02" w:rsidP="00990D02">
      <w:pPr>
        <w:pStyle w:val="Sinespaciado"/>
        <w:rPr>
          <w:rFonts w:cstheme="minorHAnsi"/>
          <w:sz w:val="24"/>
          <w:szCs w:val="24"/>
        </w:rPr>
      </w:pPr>
      <w:r w:rsidRPr="00D65FA2">
        <w:rPr>
          <w:rFonts w:cstheme="minorHAnsi"/>
          <w:sz w:val="24"/>
          <w:szCs w:val="24"/>
        </w:rPr>
        <w:t>o Recibir recalificación laboral</w:t>
      </w:r>
    </w:p>
    <w:p w14:paraId="71DFE697" w14:textId="77777777" w:rsidR="00990D02" w:rsidRPr="00D65FA2" w:rsidRDefault="00990D02" w:rsidP="00990D02">
      <w:pPr>
        <w:pStyle w:val="Sinespaciado"/>
        <w:rPr>
          <w:rFonts w:cstheme="minorHAnsi"/>
          <w:sz w:val="24"/>
          <w:szCs w:val="24"/>
        </w:rPr>
      </w:pPr>
    </w:p>
    <w:p w14:paraId="03F7651A" w14:textId="3EEB7EF9" w:rsidR="00990D02" w:rsidRPr="00D85152" w:rsidRDefault="00990D02" w:rsidP="00CD3965">
      <w:pPr>
        <w:pStyle w:val="Sinespaciado"/>
        <w:numPr>
          <w:ilvl w:val="0"/>
          <w:numId w:val="19"/>
        </w:numPr>
        <w:rPr>
          <w:rFonts w:cstheme="minorHAnsi"/>
          <w:sz w:val="28"/>
          <w:szCs w:val="24"/>
        </w:rPr>
      </w:pPr>
      <w:r w:rsidRPr="00D85152">
        <w:rPr>
          <w:rFonts w:cstheme="minorHAnsi"/>
          <w:sz w:val="28"/>
          <w:szCs w:val="24"/>
        </w:rPr>
        <w:t>Obligaciones:</w:t>
      </w:r>
    </w:p>
    <w:p w14:paraId="44EE54EF" w14:textId="77777777" w:rsidR="00990D02" w:rsidRPr="00D65FA2" w:rsidRDefault="00990D02" w:rsidP="00990D02">
      <w:pPr>
        <w:pStyle w:val="Sinespaciado"/>
        <w:rPr>
          <w:rFonts w:cstheme="minorHAnsi"/>
          <w:sz w:val="24"/>
          <w:szCs w:val="24"/>
        </w:rPr>
      </w:pPr>
      <w:proofErr w:type="gramStart"/>
      <w:r w:rsidRPr="00D65FA2">
        <w:rPr>
          <w:rFonts w:cstheme="minorHAnsi"/>
          <w:sz w:val="24"/>
          <w:szCs w:val="24"/>
        </w:rPr>
        <w:t>o</w:t>
      </w:r>
      <w:proofErr w:type="gramEnd"/>
      <w:r w:rsidRPr="00D65FA2">
        <w:rPr>
          <w:rFonts w:cstheme="minorHAnsi"/>
          <w:sz w:val="24"/>
          <w:szCs w:val="24"/>
        </w:rPr>
        <w:t xml:space="preserve"> Denunciar su accidente ante el empleador o ART.</w:t>
      </w:r>
    </w:p>
    <w:p w14:paraId="063D4166" w14:textId="77777777" w:rsidR="00990D02" w:rsidRPr="00D65FA2" w:rsidRDefault="00990D02" w:rsidP="00990D02">
      <w:pPr>
        <w:pStyle w:val="Sinespaciado"/>
        <w:rPr>
          <w:rFonts w:cstheme="minorHAnsi"/>
          <w:sz w:val="24"/>
          <w:szCs w:val="24"/>
        </w:rPr>
      </w:pPr>
      <w:r w:rsidRPr="00D65FA2">
        <w:rPr>
          <w:rFonts w:cstheme="minorHAnsi"/>
          <w:sz w:val="24"/>
          <w:szCs w:val="24"/>
        </w:rPr>
        <w:t xml:space="preserve">o Denunciar ante su empleador, ART, SRT cualquier </w:t>
      </w:r>
      <w:r w:rsidR="002A6FD3" w:rsidRPr="00D65FA2">
        <w:rPr>
          <w:rFonts w:cstheme="minorHAnsi"/>
          <w:sz w:val="24"/>
          <w:szCs w:val="24"/>
        </w:rPr>
        <w:t xml:space="preserve">situación riesgosa para usted o </w:t>
      </w:r>
      <w:r w:rsidRPr="00D65FA2">
        <w:rPr>
          <w:rFonts w:cstheme="minorHAnsi"/>
          <w:sz w:val="24"/>
          <w:szCs w:val="24"/>
        </w:rPr>
        <w:t>resto del personal relacionado con el puesto de trabajo.</w:t>
      </w:r>
    </w:p>
    <w:p w14:paraId="7702A118" w14:textId="77777777" w:rsidR="00990D02" w:rsidRPr="00D65FA2" w:rsidRDefault="00990D02" w:rsidP="00990D02">
      <w:pPr>
        <w:pStyle w:val="Sinespaciado"/>
        <w:rPr>
          <w:rFonts w:cstheme="minorHAnsi"/>
          <w:sz w:val="24"/>
          <w:szCs w:val="24"/>
        </w:rPr>
      </w:pPr>
      <w:r w:rsidRPr="00D65FA2">
        <w:rPr>
          <w:rFonts w:cstheme="minorHAnsi"/>
          <w:sz w:val="24"/>
          <w:szCs w:val="24"/>
        </w:rPr>
        <w:t>o Utilizar correctamente los elementos de protección</w:t>
      </w:r>
    </w:p>
    <w:p w14:paraId="3AEB1B04" w14:textId="72BA93F8" w:rsidR="00990D02" w:rsidRDefault="00990D02" w:rsidP="00990D02">
      <w:pPr>
        <w:pStyle w:val="Sinespaciado"/>
        <w:rPr>
          <w:rFonts w:cstheme="minorHAnsi"/>
          <w:sz w:val="24"/>
          <w:szCs w:val="24"/>
        </w:rPr>
      </w:pPr>
      <w:r w:rsidRPr="00D65FA2">
        <w:rPr>
          <w:rFonts w:cstheme="minorHAnsi"/>
          <w:sz w:val="24"/>
          <w:szCs w:val="24"/>
        </w:rPr>
        <w:t>o Realizar exámenes médicos.</w:t>
      </w:r>
    </w:p>
    <w:p w14:paraId="7ACB88C0" w14:textId="77777777" w:rsidR="00832B72" w:rsidRPr="00D65FA2" w:rsidRDefault="00832B72" w:rsidP="00990D02">
      <w:pPr>
        <w:pStyle w:val="Sinespaciado"/>
        <w:rPr>
          <w:rFonts w:cstheme="minorHAnsi"/>
          <w:sz w:val="24"/>
          <w:szCs w:val="24"/>
        </w:rPr>
      </w:pPr>
    </w:p>
    <w:p w14:paraId="15F4C0E4" w14:textId="77777777" w:rsidR="00990D02" w:rsidRPr="00832B72" w:rsidRDefault="00990D02" w:rsidP="00832B72">
      <w:pPr>
        <w:rPr>
          <w:b/>
          <w:sz w:val="32"/>
        </w:rPr>
      </w:pPr>
      <w:r w:rsidRPr="00832B72">
        <w:rPr>
          <w:b/>
          <w:sz w:val="32"/>
        </w:rPr>
        <w:t>Empleador:</w:t>
      </w:r>
    </w:p>
    <w:p w14:paraId="6998ADA9" w14:textId="612C1CA8" w:rsidR="00990D02" w:rsidRPr="00D85152" w:rsidRDefault="00990D02" w:rsidP="00CD3965">
      <w:pPr>
        <w:pStyle w:val="Sinespaciado"/>
        <w:numPr>
          <w:ilvl w:val="0"/>
          <w:numId w:val="19"/>
        </w:numPr>
        <w:rPr>
          <w:rFonts w:cstheme="minorHAnsi"/>
          <w:sz w:val="28"/>
          <w:szCs w:val="24"/>
        </w:rPr>
      </w:pPr>
      <w:r w:rsidRPr="00D85152">
        <w:rPr>
          <w:rFonts w:cstheme="minorHAnsi"/>
          <w:sz w:val="28"/>
          <w:szCs w:val="24"/>
        </w:rPr>
        <w:t>Derechos:</w:t>
      </w:r>
    </w:p>
    <w:p w14:paraId="214B2D80" w14:textId="77777777" w:rsidR="00990D02" w:rsidRPr="00D65FA2" w:rsidRDefault="00990D02" w:rsidP="00990D02">
      <w:pPr>
        <w:pStyle w:val="Sinespaciado"/>
        <w:rPr>
          <w:rFonts w:cstheme="minorHAnsi"/>
          <w:sz w:val="24"/>
          <w:szCs w:val="24"/>
        </w:rPr>
      </w:pPr>
      <w:proofErr w:type="gramStart"/>
      <w:r w:rsidRPr="00D65FA2">
        <w:rPr>
          <w:rFonts w:cstheme="minorHAnsi"/>
          <w:sz w:val="24"/>
          <w:szCs w:val="24"/>
        </w:rPr>
        <w:t>o</w:t>
      </w:r>
      <w:proofErr w:type="gramEnd"/>
      <w:r w:rsidRPr="00D65FA2">
        <w:rPr>
          <w:rFonts w:cstheme="minorHAnsi"/>
          <w:sz w:val="24"/>
          <w:szCs w:val="24"/>
        </w:rPr>
        <w:t xml:space="preserve"> Recibir información y asesoramiento de su ART sobre</w:t>
      </w:r>
      <w:r w:rsidR="002A6FD3" w:rsidRPr="00D65FA2">
        <w:rPr>
          <w:rFonts w:cstheme="minorHAnsi"/>
          <w:sz w:val="24"/>
          <w:szCs w:val="24"/>
        </w:rPr>
        <w:t xml:space="preserve"> la existencia de riesgos en su </w:t>
      </w:r>
      <w:r w:rsidRPr="00D65FA2">
        <w:rPr>
          <w:rFonts w:cstheme="minorHAnsi"/>
          <w:sz w:val="24"/>
          <w:szCs w:val="24"/>
        </w:rPr>
        <w:t>actividad, sobre la elección y uso de los elemen</w:t>
      </w:r>
      <w:r w:rsidR="002A6FD3" w:rsidRPr="00D65FA2">
        <w:rPr>
          <w:rFonts w:cstheme="minorHAnsi"/>
          <w:sz w:val="24"/>
          <w:szCs w:val="24"/>
        </w:rPr>
        <w:t xml:space="preserve">tos de protección, acerca de la </w:t>
      </w:r>
      <w:r w:rsidRPr="00D65FA2">
        <w:rPr>
          <w:rFonts w:cstheme="minorHAnsi"/>
          <w:sz w:val="24"/>
          <w:szCs w:val="24"/>
        </w:rPr>
        <w:t>capacitación a sus trabajadores sobre salud y seguridad.</w:t>
      </w:r>
    </w:p>
    <w:p w14:paraId="5C1D39B3" w14:textId="77777777" w:rsidR="00990D02" w:rsidRPr="00D65FA2" w:rsidRDefault="00990D02" w:rsidP="00990D02">
      <w:pPr>
        <w:pStyle w:val="Sinespaciado"/>
        <w:rPr>
          <w:rFonts w:cstheme="minorHAnsi"/>
          <w:sz w:val="24"/>
          <w:szCs w:val="24"/>
        </w:rPr>
      </w:pPr>
      <w:r w:rsidRPr="00D65FA2">
        <w:rPr>
          <w:rFonts w:cstheme="minorHAnsi"/>
          <w:sz w:val="24"/>
          <w:szCs w:val="24"/>
        </w:rPr>
        <w:t>o Elegir una ART y cambiarla luego de cumplir los plazos mínimos de afiliación.</w:t>
      </w:r>
    </w:p>
    <w:p w14:paraId="683B7CB0" w14:textId="77777777" w:rsidR="00990D02" w:rsidRPr="00D65FA2" w:rsidRDefault="00990D02" w:rsidP="00990D02">
      <w:pPr>
        <w:pStyle w:val="Sinespaciado"/>
        <w:rPr>
          <w:rFonts w:cstheme="minorHAnsi"/>
          <w:sz w:val="24"/>
          <w:szCs w:val="24"/>
        </w:rPr>
      </w:pPr>
    </w:p>
    <w:p w14:paraId="4D2B6505" w14:textId="7454418E" w:rsidR="00990D02" w:rsidRPr="00D85152" w:rsidRDefault="00990D02" w:rsidP="00CD3965">
      <w:pPr>
        <w:pStyle w:val="Sinespaciado"/>
        <w:numPr>
          <w:ilvl w:val="0"/>
          <w:numId w:val="19"/>
        </w:numPr>
        <w:rPr>
          <w:rFonts w:cstheme="minorHAnsi"/>
          <w:sz w:val="28"/>
          <w:szCs w:val="24"/>
        </w:rPr>
      </w:pPr>
      <w:r w:rsidRPr="00D85152">
        <w:rPr>
          <w:rFonts w:cstheme="minorHAnsi"/>
          <w:sz w:val="28"/>
          <w:szCs w:val="24"/>
        </w:rPr>
        <w:t>Obligaciones:</w:t>
      </w:r>
    </w:p>
    <w:p w14:paraId="14CF5F0A" w14:textId="77777777" w:rsidR="00990D02" w:rsidRPr="00D65FA2" w:rsidRDefault="00990D02" w:rsidP="00990D02">
      <w:pPr>
        <w:pStyle w:val="Sinespaciado"/>
        <w:rPr>
          <w:rFonts w:cstheme="minorHAnsi"/>
          <w:sz w:val="24"/>
          <w:szCs w:val="24"/>
        </w:rPr>
      </w:pPr>
      <w:proofErr w:type="gramStart"/>
      <w:r w:rsidRPr="00D65FA2">
        <w:rPr>
          <w:rFonts w:cstheme="minorHAnsi"/>
          <w:sz w:val="24"/>
          <w:szCs w:val="24"/>
        </w:rPr>
        <w:t>o</w:t>
      </w:r>
      <w:proofErr w:type="gramEnd"/>
      <w:r w:rsidRPr="00D65FA2">
        <w:rPr>
          <w:rFonts w:cstheme="minorHAnsi"/>
          <w:sz w:val="24"/>
          <w:szCs w:val="24"/>
        </w:rPr>
        <w:t xml:space="preserve"> Informar a sus trabajadores el riesgo asociado a su tarea</w:t>
      </w:r>
    </w:p>
    <w:p w14:paraId="727DBD86" w14:textId="77777777" w:rsidR="00990D02" w:rsidRPr="00D65FA2" w:rsidRDefault="00990D02" w:rsidP="00990D02">
      <w:pPr>
        <w:pStyle w:val="Sinespaciado"/>
        <w:rPr>
          <w:rFonts w:cstheme="minorHAnsi"/>
          <w:sz w:val="24"/>
          <w:szCs w:val="24"/>
        </w:rPr>
      </w:pPr>
      <w:r w:rsidRPr="00D65FA2">
        <w:rPr>
          <w:rFonts w:cstheme="minorHAnsi"/>
          <w:sz w:val="24"/>
          <w:szCs w:val="24"/>
        </w:rPr>
        <w:t>o Implementar medidas de seguridad.</w:t>
      </w:r>
    </w:p>
    <w:p w14:paraId="5CDCB50A" w14:textId="77777777" w:rsidR="00990D02" w:rsidRPr="00D65FA2" w:rsidRDefault="00990D02" w:rsidP="00990D02">
      <w:pPr>
        <w:pStyle w:val="Sinespaciado"/>
        <w:rPr>
          <w:rFonts w:cstheme="minorHAnsi"/>
          <w:sz w:val="24"/>
          <w:szCs w:val="24"/>
        </w:rPr>
      </w:pPr>
      <w:r w:rsidRPr="00D65FA2">
        <w:rPr>
          <w:rFonts w:cstheme="minorHAnsi"/>
          <w:sz w:val="24"/>
          <w:szCs w:val="24"/>
        </w:rPr>
        <w:t>o Cumplir las normas de Higiene y Seguridad establ</w:t>
      </w:r>
      <w:r w:rsidR="002A6FD3" w:rsidRPr="00D65FA2">
        <w:rPr>
          <w:rFonts w:cstheme="minorHAnsi"/>
          <w:sz w:val="24"/>
          <w:szCs w:val="24"/>
        </w:rPr>
        <w:t xml:space="preserve">ecidas por la Ley 19587 y 24557 </w:t>
      </w:r>
      <w:r w:rsidRPr="00D65FA2">
        <w:rPr>
          <w:rFonts w:cstheme="minorHAnsi"/>
          <w:sz w:val="24"/>
          <w:szCs w:val="24"/>
        </w:rPr>
        <w:t>con sus normativas complementarias.</w:t>
      </w:r>
    </w:p>
    <w:p w14:paraId="1A1A281D" w14:textId="77777777" w:rsidR="00990D02" w:rsidRPr="00D65FA2" w:rsidRDefault="00990D02" w:rsidP="00990D02">
      <w:pPr>
        <w:pStyle w:val="Sinespaciado"/>
        <w:rPr>
          <w:rFonts w:cstheme="minorHAnsi"/>
          <w:sz w:val="24"/>
          <w:szCs w:val="24"/>
        </w:rPr>
      </w:pPr>
      <w:r w:rsidRPr="00D65FA2">
        <w:rPr>
          <w:rFonts w:cstheme="minorHAnsi"/>
          <w:sz w:val="24"/>
          <w:szCs w:val="24"/>
        </w:rPr>
        <w:t>o Capacitar a sus trabajadores en métodos de prevención</w:t>
      </w:r>
    </w:p>
    <w:p w14:paraId="78818E17" w14:textId="77777777" w:rsidR="00990D02" w:rsidRPr="00D65FA2" w:rsidRDefault="00990D02" w:rsidP="00990D02">
      <w:pPr>
        <w:pStyle w:val="Sinespaciado"/>
        <w:rPr>
          <w:rFonts w:cstheme="minorHAnsi"/>
          <w:sz w:val="24"/>
          <w:szCs w:val="24"/>
        </w:rPr>
      </w:pPr>
      <w:r w:rsidRPr="00D65FA2">
        <w:rPr>
          <w:rFonts w:cstheme="minorHAnsi"/>
          <w:sz w:val="24"/>
          <w:szCs w:val="24"/>
        </w:rPr>
        <w:t>o Dar los elementos de protección personal</w:t>
      </w:r>
    </w:p>
    <w:p w14:paraId="1D34F2FB" w14:textId="77777777" w:rsidR="00990D02" w:rsidRPr="00D65FA2" w:rsidRDefault="00990D02" w:rsidP="00990D02">
      <w:pPr>
        <w:pStyle w:val="Sinespaciado"/>
        <w:rPr>
          <w:rFonts w:cstheme="minorHAnsi"/>
          <w:sz w:val="24"/>
          <w:szCs w:val="24"/>
        </w:rPr>
      </w:pPr>
      <w:r w:rsidRPr="00D65FA2">
        <w:rPr>
          <w:rFonts w:cstheme="minorHAnsi"/>
          <w:sz w:val="24"/>
          <w:szCs w:val="24"/>
        </w:rPr>
        <w:t>o Denunciar ante la ART los accidentes de trabajo.</w:t>
      </w:r>
    </w:p>
    <w:p w14:paraId="135A4CF2" w14:textId="77777777" w:rsidR="00990D02" w:rsidRPr="00D65FA2" w:rsidRDefault="00990D02" w:rsidP="00990D02">
      <w:pPr>
        <w:pStyle w:val="Sinespaciado"/>
        <w:rPr>
          <w:rFonts w:cstheme="minorHAnsi"/>
          <w:sz w:val="24"/>
          <w:szCs w:val="24"/>
        </w:rPr>
      </w:pPr>
      <w:r w:rsidRPr="00D65FA2">
        <w:rPr>
          <w:rFonts w:cstheme="minorHAnsi"/>
          <w:sz w:val="24"/>
          <w:szCs w:val="24"/>
        </w:rPr>
        <w:t>o Realizar los exámenes médicos e informar al trabajador.</w:t>
      </w:r>
    </w:p>
    <w:p w14:paraId="0A469784" w14:textId="77777777" w:rsidR="00990D02" w:rsidRPr="00D65FA2" w:rsidRDefault="00990D02" w:rsidP="00990D02">
      <w:pPr>
        <w:pStyle w:val="Sinespaciado"/>
        <w:rPr>
          <w:rFonts w:cstheme="minorHAnsi"/>
          <w:sz w:val="24"/>
          <w:szCs w:val="24"/>
        </w:rPr>
      </w:pPr>
      <w:r w:rsidRPr="00D65FA2">
        <w:rPr>
          <w:rFonts w:cstheme="minorHAnsi"/>
          <w:sz w:val="24"/>
          <w:szCs w:val="24"/>
        </w:rPr>
        <w:t>o Denunciar incumplimientos de su ART ante la SRT.</w:t>
      </w:r>
    </w:p>
    <w:p w14:paraId="0D8577B5" w14:textId="77777777" w:rsidR="002F6B81" w:rsidRPr="00D65FA2" w:rsidRDefault="002F6B81" w:rsidP="00990D02">
      <w:pPr>
        <w:pStyle w:val="Sinespaciado"/>
        <w:rPr>
          <w:rFonts w:cstheme="minorHAnsi"/>
          <w:sz w:val="24"/>
          <w:szCs w:val="24"/>
        </w:rPr>
      </w:pPr>
    </w:p>
    <w:p w14:paraId="58197C28" w14:textId="77777777" w:rsidR="007D7EA2" w:rsidRPr="00596F0A" w:rsidRDefault="007D7EA2" w:rsidP="000F05B6">
      <w:pPr>
        <w:pStyle w:val="Ttulo1"/>
        <w:rPr>
          <w:color w:val="C45911" w:themeColor="accent2" w:themeShade="BF"/>
        </w:rPr>
      </w:pPr>
      <w:bookmarkStart w:id="9" w:name="_Toc521877626"/>
      <w:r w:rsidRPr="00596F0A">
        <w:rPr>
          <w:color w:val="C45911" w:themeColor="accent2" w:themeShade="BF"/>
        </w:rPr>
        <w:t>Afiliación</w:t>
      </w:r>
      <w:bookmarkEnd w:id="9"/>
      <w:r w:rsidRPr="00596F0A">
        <w:rPr>
          <w:color w:val="C45911" w:themeColor="accent2" w:themeShade="BF"/>
        </w:rPr>
        <w:t xml:space="preserve"> </w:t>
      </w:r>
    </w:p>
    <w:p w14:paraId="64BCF946" w14:textId="77777777" w:rsidR="007D7EA2" w:rsidRPr="001A46A2" w:rsidRDefault="007D7EA2" w:rsidP="007D7EA2">
      <w:pPr>
        <w:rPr>
          <w:bCs/>
          <w:sz w:val="24"/>
        </w:rPr>
      </w:pPr>
      <w:r w:rsidRPr="001A46A2">
        <w:rPr>
          <w:bCs/>
          <w:sz w:val="24"/>
        </w:rPr>
        <w:t xml:space="preserve"> Los empleadores no incluidos en el régimen de </w:t>
      </w:r>
      <w:proofErr w:type="spellStart"/>
      <w:r w:rsidRPr="001A46A2">
        <w:rPr>
          <w:bCs/>
          <w:sz w:val="24"/>
        </w:rPr>
        <w:t>autoseguro</w:t>
      </w:r>
      <w:proofErr w:type="spellEnd"/>
      <w:r w:rsidRPr="001A46A2">
        <w:rPr>
          <w:bCs/>
          <w:sz w:val="24"/>
        </w:rPr>
        <w:t xml:space="preserve"> </w:t>
      </w:r>
      <w:r>
        <w:rPr>
          <w:bCs/>
          <w:sz w:val="24"/>
        </w:rPr>
        <w:t xml:space="preserve">(aquellos que poseen </w:t>
      </w:r>
      <w:r w:rsidRPr="00562083">
        <w:rPr>
          <w:bCs/>
          <w:sz w:val="24"/>
        </w:rPr>
        <w:t>solvencia económica-financiera, prestaciones médicas, prestaciones en especie</w:t>
      </w:r>
      <w:r>
        <w:rPr>
          <w:bCs/>
          <w:sz w:val="24"/>
        </w:rPr>
        <w:t>)</w:t>
      </w:r>
      <w:r w:rsidRPr="00562083">
        <w:rPr>
          <w:bCs/>
          <w:sz w:val="24"/>
        </w:rPr>
        <w:t xml:space="preserve"> </w:t>
      </w:r>
      <w:r w:rsidRPr="001A46A2">
        <w:rPr>
          <w:bCs/>
          <w:sz w:val="24"/>
        </w:rPr>
        <w:t>deberán afiliarse obligatoriamente a la ART que libremente elijan, y declarar las altas y bajas que se produzcan en su plantel de trabajadores.</w:t>
      </w:r>
    </w:p>
    <w:p w14:paraId="40B3DE1A" w14:textId="77777777" w:rsidR="007D7EA2" w:rsidRPr="00562083" w:rsidRDefault="007D7EA2" w:rsidP="007D7EA2">
      <w:pPr>
        <w:pStyle w:val="Prrafodelista"/>
        <w:numPr>
          <w:ilvl w:val="0"/>
          <w:numId w:val="10"/>
        </w:numPr>
        <w:rPr>
          <w:bCs/>
          <w:sz w:val="24"/>
        </w:rPr>
      </w:pPr>
      <w:r w:rsidRPr="00562083">
        <w:rPr>
          <w:bCs/>
          <w:sz w:val="24"/>
        </w:rPr>
        <w:t>La ART no podrá rechazar la afiliación de ningún empleador incluido en su ámbito de actuación.</w:t>
      </w:r>
    </w:p>
    <w:p w14:paraId="4F5C65F5" w14:textId="77777777" w:rsidR="007D7EA2" w:rsidRPr="00562083" w:rsidRDefault="007D7EA2" w:rsidP="007D7EA2">
      <w:pPr>
        <w:pStyle w:val="Prrafodelista"/>
        <w:numPr>
          <w:ilvl w:val="0"/>
          <w:numId w:val="10"/>
        </w:numPr>
        <w:rPr>
          <w:bCs/>
          <w:sz w:val="24"/>
        </w:rPr>
      </w:pPr>
      <w:r w:rsidRPr="00562083">
        <w:rPr>
          <w:bCs/>
          <w:sz w:val="24"/>
        </w:rPr>
        <w:t>La afiliación se celebrará en un contrato cuya forma, contenido, y plazo de vigencia determinará la SRT.</w:t>
      </w:r>
    </w:p>
    <w:p w14:paraId="26C05208" w14:textId="77777777" w:rsidR="007D7EA2" w:rsidRPr="00562083" w:rsidRDefault="007D7EA2" w:rsidP="007D7EA2">
      <w:pPr>
        <w:pStyle w:val="Prrafodelista"/>
        <w:numPr>
          <w:ilvl w:val="0"/>
          <w:numId w:val="10"/>
        </w:numPr>
        <w:rPr>
          <w:bCs/>
          <w:sz w:val="24"/>
        </w:rPr>
      </w:pPr>
      <w:r w:rsidRPr="00562083">
        <w:rPr>
          <w:bCs/>
          <w:sz w:val="24"/>
        </w:rPr>
        <w:t>La renovación del contrato será automática, aplicándose el Régimen de Alícuotas vigente a la fecha de la renovación.</w:t>
      </w:r>
    </w:p>
    <w:p w14:paraId="3B17B135" w14:textId="77777777" w:rsidR="007D7EA2" w:rsidRPr="00D560F6" w:rsidRDefault="007D7EA2" w:rsidP="007D7EA2">
      <w:pPr>
        <w:pStyle w:val="Prrafodelista"/>
        <w:numPr>
          <w:ilvl w:val="0"/>
          <w:numId w:val="10"/>
        </w:numPr>
        <w:rPr>
          <w:bCs/>
          <w:sz w:val="24"/>
        </w:rPr>
      </w:pPr>
      <w:r w:rsidRPr="00562083">
        <w:rPr>
          <w:bCs/>
          <w:sz w:val="24"/>
        </w:rPr>
        <w:lastRenderedPageBreak/>
        <w:t xml:space="preserve">La rescisión del contrato de afiliación estará supeditada a la firma de un nuevo contrato por parte del empleador con otra ART o a su incorporación en el régimen de </w:t>
      </w:r>
      <w:proofErr w:type="spellStart"/>
      <w:r w:rsidRPr="00562083">
        <w:rPr>
          <w:bCs/>
          <w:sz w:val="24"/>
        </w:rPr>
        <w:t>autoseguro</w:t>
      </w:r>
      <w:proofErr w:type="spellEnd"/>
      <w:r w:rsidRPr="00562083">
        <w:rPr>
          <w:bCs/>
          <w:sz w:val="24"/>
        </w:rPr>
        <w:t>.</w:t>
      </w:r>
    </w:p>
    <w:p w14:paraId="16F60FDB" w14:textId="77777777" w:rsidR="007D7EA2" w:rsidRPr="00D560F6" w:rsidRDefault="007D7EA2" w:rsidP="007D7EA2">
      <w:pPr>
        <w:rPr>
          <w:bCs/>
          <w:sz w:val="24"/>
        </w:rPr>
      </w:pPr>
      <w:r>
        <w:rPr>
          <w:bCs/>
          <w:sz w:val="24"/>
        </w:rPr>
        <w:t>El contrato tiene vigencia desde la fecha estipulada en la solicitud de afiliación con plazo de 1 año, renovable automáticamente.</w:t>
      </w:r>
    </w:p>
    <w:p w14:paraId="78CAF09D" w14:textId="77777777" w:rsidR="007D7EA2" w:rsidRDefault="007D7EA2" w:rsidP="007D7EA2">
      <w:pPr>
        <w:rPr>
          <w:bCs/>
          <w:sz w:val="24"/>
        </w:rPr>
      </w:pPr>
      <w:r>
        <w:rPr>
          <w:bCs/>
          <w:sz w:val="24"/>
        </w:rPr>
        <w:t>Las ART pueden rechazar la afiliación porque el empleador posee un contrato extinguido por falta de pago.</w:t>
      </w:r>
    </w:p>
    <w:p w14:paraId="1C7DAFBF" w14:textId="77777777" w:rsidR="007D7EA2" w:rsidRPr="00596F0A" w:rsidRDefault="007D7EA2" w:rsidP="000F05B6">
      <w:pPr>
        <w:pStyle w:val="Ttulo1"/>
        <w:rPr>
          <w:color w:val="BF8F00" w:themeColor="accent4" w:themeShade="BF"/>
        </w:rPr>
      </w:pPr>
      <w:bookmarkStart w:id="10" w:name="_Toc521877627"/>
      <w:r w:rsidRPr="00596F0A">
        <w:rPr>
          <w:color w:val="BF8F00" w:themeColor="accent4" w:themeShade="BF"/>
        </w:rPr>
        <w:t>Traspaso</w:t>
      </w:r>
      <w:bookmarkEnd w:id="10"/>
    </w:p>
    <w:p w14:paraId="1CCBFDD8" w14:textId="77777777" w:rsidR="007D7EA2" w:rsidRDefault="007D7EA2" w:rsidP="007D7EA2">
      <w:pPr>
        <w:pStyle w:val="Default"/>
        <w:rPr>
          <w:bCs/>
          <w:szCs w:val="28"/>
        </w:rPr>
      </w:pPr>
    </w:p>
    <w:p w14:paraId="58D5F792" w14:textId="77777777" w:rsidR="007D7EA2" w:rsidRPr="00394E9A" w:rsidRDefault="007D7EA2" w:rsidP="007D7EA2">
      <w:pPr>
        <w:pStyle w:val="Default"/>
        <w:rPr>
          <w:bCs/>
          <w:szCs w:val="28"/>
        </w:rPr>
      </w:pPr>
      <w:r>
        <w:rPr>
          <w:bCs/>
          <w:szCs w:val="28"/>
        </w:rPr>
        <w:t>S</w:t>
      </w:r>
      <w:r w:rsidRPr="00394E9A">
        <w:rPr>
          <w:bCs/>
          <w:szCs w:val="28"/>
        </w:rPr>
        <w:t>e deberán considerar los plazos legales de permanencia en la ART anterior:</w:t>
      </w:r>
      <w:r w:rsidRPr="00394E9A">
        <w:rPr>
          <w:bCs/>
          <w:szCs w:val="28"/>
        </w:rPr>
        <w:br/>
      </w:r>
    </w:p>
    <w:p w14:paraId="23878D68" w14:textId="77777777" w:rsidR="007D7EA2" w:rsidRPr="00394E9A" w:rsidRDefault="007D7EA2" w:rsidP="007D7EA2">
      <w:pPr>
        <w:pStyle w:val="Default"/>
        <w:numPr>
          <w:ilvl w:val="0"/>
          <w:numId w:val="11"/>
        </w:numPr>
        <w:rPr>
          <w:bCs/>
          <w:szCs w:val="28"/>
        </w:rPr>
      </w:pPr>
      <w:r w:rsidRPr="00394E9A">
        <w:rPr>
          <w:bCs/>
          <w:szCs w:val="28"/>
        </w:rPr>
        <w:t>6 meses, si se trata del primer traspaso.</w:t>
      </w:r>
    </w:p>
    <w:p w14:paraId="0045BFA2" w14:textId="77777777" w:rsidR="002C4769" w:rsidRPr="002C4769" w:rsidRDefault="007D7EA2" w:rsidP="007D7EA2">
      <w:pPr>
        <w:pStyle w:val="Default"/>
        <w:numPr>
          <w:ilvl w:val="0"/>
          <w:numId w:val="11"/>
        </w:numPr>
        <w:rPr>
          <w:bCs/>
          <w:szCs w:val="28"/>
        </w:rPr>
      </w:pPr>
      <w:r w:rsidRPr="00394E9A">
        <w:rPr>
          <w:bCs/>
          <w:szCs w:val="28"/>
        </w:rPr>
        <w:t>12 meses, si su afiliación vigente se ha generado por un traspaso anterior.</w:t>
      </w:r>
      <w:r w:rsidR="002C4769" w:rsidRPr="002C4769">
        <w:rPr>
          <w:noProof/>
          <w:lang w:val="es-PE" w:eastAsia="es-PE"/>
        </w:rPr>
        <w:t xml:space="preserve"> </w:t>
      </w:r>
    </w:p>
    <w:p w14:paraId="2ABD8D71" w14:textId="77777777" w:rsidR="002C4769" w:rsidRPr="002C4769" w:rsidRDefault="002C4769" w:rsidP="002C4769">
      <w:pPr>
        <w:pStyle w:val="Default"/>
        <w:ind w:left="720"/>
        <w:rPr>
          <w:bCs/>
          <w:szCs w:val="28"/>
        </w:rPr>
      </w:pPr>
    </w:p>
    <w:p w14:paraId="44E7E506" w14:textId="77777777" w:rsidR="002C4769" w:rsidRPr="002C4769" w:rsidRDefault="002C4769" w:rsidP="002C4769">
      <w:pPr>
        <w:pStyle w:val="Default"/>
        <w:ind w:left="720"/>
        <w:rPr>
          <w:bCs/>
          <w:szCs w:val="28"/>
        </w:rPr>
      </w:pPr>
    </w:p>
    <w:p w14:paraId="5A1CAC4A" w14:textId="77777777" w:rsidR="002C4769" w:rsidRDefault="002C4769" w:rsidP="002C4769">
      <w:pPr>
        <w:spacing w:line="276" w:lineRule="auto"/>
        <w:jc w:val="both"/>
        <w:rPr>
          <w:b/>
          <w:i/>
        </w:rPr>
      </w:pPr>
      <w:r>
        <w:rPr>
          <w:noProof/>
          <w:lang w:val="es-PE" w:eastAsia="es-PE"/>
        </w:rPr>
        <w:drawing>
          <wp:inline distT="0" distB="0" distL="0" distR="0" wp14:anchorId="7D48A544" wp14:editId="5AC3944A">
            <wp:extent cx="5676900" cy="1714500"/>
            <wp:effectExtent l="0" t="0" r="0" b="0"/>
            <wp:docPr id="1" name="Imagen 1" descr="Afilia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iliacio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6900" cy="1714500"/>
                    </a:xfrm>
                    <a:prstGeom prst="rect">
                      <a:avLst/>
                    </a:prstGeom>
                    <a:noFill/>
                    <a:ln w="9525">
                      <a:noFill/>
                      <a:miter lim="800000"/>
                      <a:headEnd/>
                      <a:tailEnd/>
                    </a:ln>
                  </pic:spPr>
                </pic:pic>
              </a:graphicData>
            </a:graphic>
          </wp:inline>
        </w:drawing>
      </w:r>
    </w:p>
    <w:p w14:paraId="0DE3070F" w14:textId="190A7EA2" w:rsidR="002C4769" w:rsidRPr="002C4769" w:rsidRDefault="002C4769" w:rsidP="002C4769">
      <w:pPr>
        <w:spacing w:line="276" w:lineRule="auto"/>
        <w:jc w:val="both"/>
        <w:rPr>
          <w:b/>
          <w:i/>
          <w:sz w:val="24"/>
          <w:szCs w:val="24"/>
        </w:rPr>
      </w:pPr>
      <w:r w:rsidRPr="002C4769">
        <w:rPr>
          <w:b/>
          <w:i/>
          <w:sz w:val="24"/>
          <w:szCs w:val="24"/>
        </w:rPr>
        <w:t xml:space="preserve"> </w:t>
      </w:r>
      <w:r w:rsidRPr="002C4769">
        <w:rPr>
          <w:b/>
          <w:i/>
          <w:sz w:val="24"/>
          <w:szCs w:val="24"/>
        </w:rPr>
        <w:t>Procedimiento de traspaso:</w:t>
      </w:r>
    </w:p>
    <w:p w14:paraId="59927023" w14:textId="77777777" w:rsidR="002C4769" w:rsidRPr="002C4769" w:rsidRDefault="002C4769" w:rsidP="002C4769">
      <w:pPr>
        <w:numPr>
          <w:ilvl w:val="0"/>
          <w:numId w:val="17"/>
        </w:numPr>
        <w:tabs>
          <w:tab w:val="clear" w:pos="720"/>
          <w:tab w:val="num" w:pos="1080"/>
        </w:tabs>
        <w:spacing w:after="0" w:line="276" w:lineRule="auto"/>
        <w:ind w:left="0" w:firstLine="720"/>
        <w:jc w:val="both"/>
        <w:rPr>
          <w:sz w:val="24"/>
          <w:szCs w:val="24"/>
        </w:rPr>
      </w:pPr>
      <w:r w:rsidRPr="002C4769">
        <w:rPr>
          <w:sz w:val="24"/>
          <w:szCs w:val="24"/>
        </w:rPr>
        <w:t xml:space="preserve">El empleador afiliado a la ART “A” presenta la solicitud de afiliación ante la ART “B”. </w:t>
      </w:r>
    </w:p>
    <w:p w14:paraId="61E4D690" w14:textId="77777777" w:rsidR="002C4769" w:rsidRPr="002C4769" w:rsidRDefault="002C4769" w:rsidP="002C4769">
      <w:pPr>
        <w:numPr>
          <w:ilvl w:val="0"/>
          <w:numId w:val="17"/>
        </w:numPr>
        <w:tabs>
          <w:tab w:val="clear" w:pos="720"/>
          <w:tab w:val="num" w:pos="1080"/>
        </w:tabs>
        <w:spacing w:after="0" w:line="276" w:lineRule="auto"/>
        <w:ind w:left="0" w:firstLine="720"/>
        <w:jc w:val="both"/>
        <w:rPr>
          <w:sz w:val="24"/>
          <w:szCs w:val="24"/>
        </w:rPr>
      </w:pPr>
      <w:r w:rsidRPr="002C4769">
        <w:rPr>
          <w:sz w:val="24"/>
          <w:szCs w:val="24"/>
        </w:rPr>
        <w:t xml:space="preserve">La ART “B” solicitará a la ART “A” información sobre la situación de pago del empleador. </w:t>
      </w:r>
    </w:p>
    <w:p w14:paraId="23084913" w14:textId="66AA5B3A" w:rsidR="002C4769" w:rsidRPr="002C4769" w:rsidRDefault="002C4769" w:rsidP="002C4769">
      <w:pPr>
        <w:numPr>
          <w:ilvl w:val="0"/>
          <w:numId w:val="17"/>
        </w:numPr>
        <w:tabs>
          <w:tab w:val="clear" w:pos="720"/>
          <w:tab w:val="num" w:pos="1080"/>
        </w:tabs>
        <w:spacing w:after="0" w:line="276" w:lineRule="auto"/>
        <w:ind w:left="0" w:firstLine="720"/>
        <w:jc w:val="both"/>
        <w:rPr>
          <w:sz w:val="24"/>
          <w:szCs w:val="24"/>
        </w:rPr>
      </w:pPr>
      <w:r w:rsidRPr="002C4769">
        <w:rPr>
          <w:sz w:val="24"/>
          <w:szCs w:val="24"/>
        </w:rPr>
        <w:t xml:space="preserve">La ART “A” comunicará a la ART “B” su conformidad al traspaso o podrá objetarlo si </w:t>
      </w:r>
      <w:r w:rsidRPr="002C4769">
        <w:rPr>
          <w:sz w:val="24"/>
          <w:szCs w:val="24"/>
        </w:rPr>
        <w:t>el empleador</w:t>
      </w:r>
      <w:r w:rsidRPr="002C4769">
        <w:rPr>
          <w:sz w:val="24"/>
          <w:szCs w:val="24"/>
        </w:rPr>
        <w:t xml:space="preserve"> registra deuda con ella. Si el traspaso es objetado, el empleador deberá cancelar la deuda e iniciar nuevamente el trámite. </w:t>
      </w:r>
    </w:p>
    <w:p w14:paraId="2248A1CE" w14:textId="0ED55F81" w:rsidR="007D7EA2" w:rsidRPr="00394E9A" w:rsidRDefault="007D7EA2" w:rsidP="002C4769">
      <w:pPr>
        <w:pStyle w:val="Default"/>
        <w:ind w:left="-142"/>
        <w:rPr>
          <w:bCs/>
          <w:szCs w:val="28"/>
        </w:rPr>
      </w:pPr>
    </w:p>
    <w:p w14:paraId="08413C42" w14:textId="778C1C73" w:rsidR="007D7EA2" w:rsidRDefault="007D7EA2" w:rsidP="000F05B6">
      <w:pPr>
        <w:pStyle w:val="Ttulo1"/>
        <w:rPr>
          <w:color w:val="BF8F00" w:themeColor="accent4" w:themeShade="BF"/>
        </w:rPr>
      </w:pPr>
      <w:bookmarkStart w:id="11" w:name="_Toc521877628"/>
      <w:r w:rsidRPr="00596F0A">
        <w:rPr>
          <w:color w:val="BF8F00" w:themeColor="accent4" w:themeShade="BF"/>
        </w:rPr>
        <w:t>Rescisión</w:t>
      </w:r>
      <w:bookmarkEnd w:id="11"/>
      <w:r w:rsidRPr="00596F0A">
        <w:rPr>
          <w:color w:val="BF8F00" w:themeColor="accent4" w:themeShade="BF"/>
        </w:rPr>
        <w:t xml:space="preserve"> </w:t>
      </w:r>
    </w:p>
    <w:p w14:paraId="0C105734" w14:textId="77777777" w:rsidR="008B4D39" w:rsidRPr="008B4D39" w:rsidRDefault="008B4D39" w:rsidP="008B4D39"/>
    <w:p w14:paraId="588C8BAC" w14:textId="77777777" w:rsidR="002C4769" w:rsidRPr="008B4D39" w:rsidRDefault="002C4769" w:rsidP="002C4769">
      <w:pPr>
        <w:spacing w:line="276" w:lineRule="auto"/>
        <w:jc w:val="both"/>
        <w:rPr>
          <w:sz w:val="24"/>
          <w:szCs w:val="24"/>
        </w:rPr>
      </w:pPr>
      <w:r w:rsidRPr="008B4D39">
        <w:rPr>
          <w:sz w:val="24"/>
          <w:szCs w:val="24"/>
        </w:rPr>
        <w:t>El empleador podrá requerir a una ART la rescisión de su contrato sólo por alguna de las siguientes causas:</w:t>
      </w:r>
    </w:p>
    <w:p w14:paraId="22D73428" w14:textId="77777777" w:rsidR="002C4769" w:rsidRPr="008B4D39" w:rsidRDefault="002C4769" w:rsidP="002C4769">
      <w:pPr>
        <w:numPr>
          <w:ilvl w:val="0"/>
          <w:numId w:val="18"/>
        </w:numPr>
        <w:tabs>
          <w:tab w:val="clear" w:pos="720"/>
          <w:tab w:val="num" w:pos="1080"/>
        </w:tabs>
        <w:spacing w:after="0" w:line="276" w:lineRule="auto"/>
        <w:ind w:firstLine="0"/>
        <w:jc w:val="both"/>
        <w:rPr>
          <w:sz w:val="24"/>
          <w:szCs w:val="24"/>
        </w:rPr>
      </w:pPr>
      <w:r w:rsidRPr="008B4D39">
        <w:rPr>
          <w:sz w:val="24"/>
          <w:szCs w:val="24"/>
        </w:rPr>
        <w:t>Cese de actividades</w:t>
      </w:r>
    </w:p>
    <w:p w14:paraId="34F8A0DF" w14:textId="77777777" w:rsidR="002C4769" w:rsidRPr="008B4D39" w:rsidRDefault="002C4769" w:rsidP="002C4769">
      <w:pPr>
        <w:numPr>
          <w:ilvl w:val="0"/>
          <w:numId w:val="18"/>
        </w:numPr>
        <w:tabs>
          <w:tab w:val="clear" w:pos="720"/>
          <w:tab w:val="num" w:pos="1080"/>
        </w:tabs>
        <w:spacing w:after="0" w:line="276" w:lineRule="auto"/>
        <w:ind w:firstLine="0"/>
        <w:jc w:val="both"/>
        <w:rPr>
          <w:sz w:val="24"/>
          <w:szCs w:val="24"/>
        </w:rPr>
      </w:pPr>
      <w:r w:rsidRPr="008B4D39">
        <w:rPr>
          <w:sz w:val="24"/>
          <w:szCs w:val="24"/>
        </w:rPr>
        <w:t xml:space="preserve">Ausencia de trabajadores </w:t>
      </w:r>
    </w:p>
    <w:p w14:paraId="414069A5" w14:textId="77777777" w:rsidR="002C4769" w:rsidRPr="008B4D39" w:rsidRDefault="002C4769" w:rsidP="002C4769">
      <w:pPr>
        <w:numPr>
          <w:ilvl w:val="0"/>
          <w:numId w:val="18"/>
        </w:numPr>
        <w:tabs>
          <w:tab w:val="clear" w:pos="720"/>
          <w:tab w:val="num" w:pos="1080"/>
        </w:tabs>
        <w:spacing w:after="0" w:line="276" w:lineRule="auto"/>
        <w:ind w:firstLine="0"/>
        <w:jc w:val="both"/>
        <w:rPr>
          <w:sz w:val="24"/>
          <w:szCs w:val="24"/>
        </w:rPr>
      </w:pPr>
      <w:proofErr w:type="spellStart"/>
      <w:r w:rsidRPr="008B4D39">
        <w:rPr>
          <w:sz w:val="24"/>
          <w:szCs w:val="24"/>
        </w:rPr>
        <w:lastRenderedPageBreak/>
        <w:t>Autoseguro</w:t>
      </w:r>
      <w:proofErr w:type="spellEnd"/>
    </w:p>
    <w:p w14:paraId="5F790CF9" w14:textId="77777777" w:rsidR="002C4769" w:rsidRPr="008B4D39" w:rsidRDefault="002C4769" w:rsidP="002C4769">
      <w:pPr>
        <w:spacing w:line="276" w:lineRule="auto"/>
        <w:jc w:val="both"/>
        <w:rPr>
          <w:sz w:val="24"/>
          <w:szCs w:val="24"/>
        </w:rPr>
      </w:pPr>
    </w:p>
    <w:p w14:paraId="41F387CB" w14:textId="77777777" w:rsidR="002C4769" w:rsidRPr="008B4D39" w:rsidRDefault="002C4769" w:rsidP="002C4769">
      <w:pPr>
        <w:spacing w:line="276" w:lineRule="auto"/>
        <w:jc w:val="both"/>
        <w:rPr>
          <w:sz w:val="24"/>
          <w:szCs w:val="24"/>
        </w:rPr>
      </w:pPr>
    </w:p>
    <w:p w14:paraId="36AD60B2" w14:textId="47F5603C" w:rsidR="002C4769" w:rsidRPr="008B4D39" w:rsidRDefault="002C4769" w:rsidP="002C4769">
      <w:pPr>
        <w:spacing w:line="276" w:lineRule="auto"/>
        <w:jc w:val="both"/>
        <w:rPr>
          <w:rStyle w:val="negritalight1"/>
          <w:color w:val="000000" w:themeColor="text1"/>
          <w:sz w:val="24"/>
          <w:szCs w:val="24"/>
          <w:u w:val="single"/>
        </w:rPr>
      </w:pPr>
      <w:r w:rsidRPr="008B4D39">
        <w:rPr>
          <w:color w:val="000000" w:themeColor="text1"/>
          <w:sz w:val="24"/>
          <w:szCs w:val="24"/>
          <w:u w:val="single"/>
        </w:rPr>
        <w:br/>
      </w:r>
      <w:r w:rsidRPr="008B4D39">
        <w:rPr>
          <w:rStyle w:val="negritalight1"/>
          <w:color w:val="000000" w:themeColor="text1"/>
          <w:sz w:val="24"/>
          <w:szCs w:val="24"/>
          <w:u w:val="single"/>
        </w:rPr>
        <w:t>Rescisión por Falta de Pago</w:t>
      </w:r>
    </w:p>
    <w:p w14:paraId="2E19270B" w14:textId="0F6708F4" w:rsidR="002C4769" w:rsidRPr="008B4D39" w:rsidRDefault="002C4769" w:rsidP="002C4769">
      <w:pPr>
        <w:spacing w:line="276" w:lineRule="auto"/>
        <w:jc w:val="both"/>
        <w:rPr>
          <w:sz w:val="24"/>
          <w:szCs w:val="24"/>
        </w:rPr>
      </w:pPr>
      <w:r w:rsidRPr="008B4D39">
        <w:rPr>
          <w:sz w:val="24"/>
          <w:szCs w:val="24"/>
        </w:rPr>
        <w:t>La ART puede rescindir el contrato con el empleador si éste le adeuda dos (2) alícuotas mensuales consecutivas o alternadas, o la acumulación de una deuda total equivalente a dos (2) alícuotas.</w:t>
      </w:r>
    </w:p>
    <w:p w14:paraId="15FB90D7" w14:textId="7ECF3136" w:rsidR="002C4769" w:rsidRPr="008B4D39" w:rsidRDefault="002C4769" w:rsidP="002C4769">
      <w:pPr>
        <w:spacing w:line="276" w:lineRule="auto"/>
        <w:jc w:val="both"/>
        <w:rPr>
          <w:sz w:val="24"/>
          <w:szCs w:val="24"/>
        </w:rPr>
      </w:pPr>
      <w:r w:rsidRPr="008B4D39">
        <w:rPr>
          <w:sz w:val="24"/>
          <w:szCs w:val="24"/>
        </w:rPr>
        <w:t>Para que la ART pueda rescindir el contrato debe primero intimar fehacientemente al pago de la deuda en un plazo no inferior a quince (15) días corridos. Vencido ese plazo, si el empleador no regularizó su situación, la ART puede rescindir el contrato mediante una nueva comunicación fehaciente.</w:t>
      </w:r>
    </w:p>
    <w:p w14:paraId="6EF0324A" w14:textId="6D9FCF46" w:rsidR="002C4769" w:rsidRPr="008B4D39" w:rsidRDefault="002C4769" w:rsidP="002C4769">
      <w:pPr>
        <w:spacing w:line="276" w:lineRule="auto"/>
        <w:jc w:val="both"/>
        <w:rPr>
          <w:sz w:val="24"/>
          <w:szCs w:val="24"/>
        </w:rPr>
      </w:pPr>
      <w:r w:rsidRPr="008B4D39">
        <w:rPr>
          <w:sz w:val="24"/>
          <w:szCs w:val="24"/>
        </w:rPr>
        <w:t>La ART brindará a esos empleadores no asegurados, las prestaciones en especie en el caso que ocurran accidentes de trabajo o enfermedades profe</w:t>
      </w:r>
      <w:r w:rsidR="008B4D39" w:rsidRPr="008B4D39">
        <w:rPr>
          <w:sz w:val="24"/>
          <w:szCs w:val="24"/>
        </w:rPr>
        <w:t xml:space="preserve">sionales por un lapso de </w:t>
      </w:r>
      <w:proofErr w:type="gramStart"/>
      <w:r w:rsidR="008B4D39" w:rsidRPr="008B4D39">
        <w:rPr>
          <w:sz w:val="24"/>
          <w:szCs w:val="24"/>
        </w:rPr>
        <w:t>noventa  (</w:t>
      </w:r>
      <w:proofErr w:type="gramEnd"/>
      <w:r w:rsidR="008B4D39" w:rsidRPr="008B4D39">
        <w:rPr>
          <w:sz w:val="24"/>
          <w:szCs w:val="24"/>
        </w:rPr>
        <w:t>90</w:t>
      </w:r>
      <w:r w:rsidRPr="008B4D39">
        <w:rPr>
          <w:sz w:val="24"/>
          <w:szCs w:val="24"/>
        </w:rPr>
        <w:t>) días a partir de la extinción del contrato, y puede reclamar esos costos al empleador.</w:t>
      </w:r>
    </w:p>
    <w:p w14:paraId="0FC624D7" w14:textId="77777777" w:rsidR="002C4769" w:rsidRPr="008B4D39" w:rsidRDefault="002C4769" w:rsidP="002C4769">
      <w:pPr>
        <w:spacing w:line="276" w:lineRule="auto"/>
        <w:jc w:val="both"/>
        <w:rPr>
          <w:sz w:val="24"/>
          <w:szCs w:val="24"/>
        </w:rPr>
      </w:pPr>
      <w:r w:rsidRPr="008B4D39">
        <w:rPr>
          <w:noProof/>
          <w:sz w:val="24"/>
          <w:szCs w:val="24"/>
          <w:lang w:val="es-PE" w:eastAsia="es-PE"/>
        </w:rPr>
        <w:drawing>
          <wp:anchor distT="0" distB="0" distL="114300" distR="114300" simplePos="0" relativeHeight="251659264" behindDoc="0" locked="0" layoutInCell="1" allowOverlap="1" wp14:anchorId="19F66569" wp14:editId="1C9D1D07">
            <wp:simplePos x="0" y="0"/>
            <wp:positionH relativeFrom="column">
              <wp:posOffset>710565</wp:posOffset>
            </wp:positionH>
            <wp:positionV relativeFrom="paragraph">
              <wp:posOffset>196215</wp:posOffset>
            </wp:positionV>
            <wp:extent cx="4162425" cy="2200275"/>
            <wp:effectExtent l="19050" t="0" r="9525" b="0"/>
            <wp:wrapSquare wrapText="bothSides"/>
            <wp:docPr id="4" name="Imagen 4" descr="Afilia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iliaciones"/>
                    <pic:cNvPicPr>
                      <a:picLocks noChangeAspect="1" noChangeArrowheads="1"/>
                    </pic:cNvPicPr>
                  </pic:nvPicPr>
                  <pic:blipFill>
                    <a:blip r:embed="rId12" cstate="print"/>
                    <a:srcRect/>
                    <a:stretch>
                      <a:fillRect/>
                    </a:stretch>
                  </pic:blipFill>
                  <pic:spPr bwMode="auto">
                    <a:xfrm>
                      <a:off x="0" y="0"/>
                      <a:ext cx="4162425" cy="2200275"/>
                    </a:xfrm>
                    <a:prstGeom prst="rect">
                      <a:avLst/>
                    </a:prstGeom>
                    <a:noFill/>
                    <a:ln w="9525">
                      <a:noFill/>
                      <a:miter lim="800000"/>
                      <a:headEnd/>
                      <a:tailEnd/>
                    </a:ln>
                  </pic:spPr>
                </pic:pic>
              </a:graphicData>
            </a:graphic>
          </wp:anchor>
        </w:drawing>
      </w:r>
    </w:p>
    <w:p w14:paraId="3F800B92" w14:textId="77777777" w:rsidR="002C4769" w:rsidRPr="008B4D39" w:rsidRDefault="002C4769" w:rsidP="002C4769">
      <w:pPr>
        <w:spacing w:line="276" w:lineRule="auto"/>
        <w:jc w:val="both"/>
        <w:rPr>
          <w:sz w:val="24"/>
          <w:szCs w:val="24"/>
        </w:rPr>
      </w:pPr>
    </w:p>
    <w:p w14:paraId="2E48B41C" w14:textId="77777777" w:rsidR="002C4769" w:rsidRPr="008B4D39" w:rsidRDefault="002C4769" w:rsidP="002C4769">
      <w:pPr>
        <w:spacing w:line="276" w:lineRule="auto"/>
        <w:jc w:val="both"/>
        <w:rPr>
          <w:sz w:val="24"/>
          <w:szCs w:val="24"/>
        </w:rPr>
      </w:pPr>
    </w:p>
    <w:p w14:paraId="3632685E" w14:textId="77777777" w:rsidR="002C4769" w:rsidRPr="008B4D39" w:rsidRDefault="002C4769" w:rsidP="002C4769">
      <w:pPr>
        <w:spacing w:line="276" w:lineRule="auto"/>
        <w:jc w:val="both"/>
        <w:rPr>
          <w:sz w:val="24"/>
          <w:szCs w:val="24"/>
        </w:rPr>
      </w:pPr>
    </w:p>
    <w:p w14:paraId="46DAC1F4" w14:textId="77777777" w:rsidR="002C4769" w:rsidRPr="008B4D39" w:rsidRDefault="002C4769" w:rsidP="002C4769">
      <w:pPr>
        <w:spacing w:line="276" w:lineRule="auto"/>
        <w:jc w:val="both"/>
        <w:rPr>
          <w:sz w:val="24"/>
          <w:szCs w:val="24"/>
        </w:rPr>
      </w:pPr>
    </w:p>
    <w:p w14:paraId="514F8562" w14:textId="77777777" w:rsidR="002C4769" w:rsidRPr="008B4D39" w:rsidRDefault="002C4769" w:rsidP="002C4769">
      <w:pPr>
        <w:spacing w:line="276" w:lineRule="auto"/>
        <w:jc w:val="both"/>
        <w:rPr>
          <w:sz w:val="24"/>
          <w:szCs w:val="24"/>
        </w:rPr>
      </w:pPr>
    </w:p>
    <w:p w14:paraId="72BCCEF9" w14:textId="77777777" w:rsidR="002C4769" w:rsidRPr="008B4D39" w:rsidRDefault="002C4769" w:rsidP="002C4769">
      <w:pPr>
        <w:spacing w:line="276" w:lineRule="auto"/>
        <w:jc w:val="both"/>
        <w:rPr>
          <w:sz w:val="24"/>
          <w:szCs w:val="24"/>
        </w:rPr>
      </w:pPr>
    </w:p>
    <w:p w14:paraId="2E997F36" w14:textId="77777777" w:rsidR="002C4769" w:rsidRPr="008B4D39" w:rsidRDefault="002C4769" w:rsidP="002C4769">
      <w:pPr>
        <w:spacing w:line="276" w:lineRule="auto"/>
        <w:jc w:val="both"/>
        <w:rPr>
          <w:sz w:val="24"/>
          <w:szCs w:val="24"/>
        </w:rPr>
      </w:pPr>
    </w:p>
    <w:p w14:paraId="51B20CE3" w14:textId="77777777" w:rsidR="002C4769" w:rsidRPr="008B4D39" w:rsidRDefault="002C4769" w:rsidP="002C4769">
      <w:pPr>
        <w:spacing w:line="276" w:lineRule="auto"/>
        <w:jc w:val="both"/>
        <w:rPr>
          <w:sz w:val="24"/>
          <w:szCs w:val="24"/>
        </w:rPr>
      </w:pPr>
    </w:p>
    <w:p w14:paraId="782C5A2E" w14:textId="056D0794" w:rsidR="002C4769" w:rsidRPr="008B4D39" w:rsidRDefault="002C4769" w:rsidP="008B4D39">
      <w:pPr>
        <w:spacing w:line="276" w:lineRule="auto"/>
        <w:jc w:val="both"/>
        <w:rPr>
          <w:sz w:val="24"/>
          <w:szCs w:val="24"/>
        </w:rPr>
      </w:pPr>
      <w:r w:rsidRPr="008B4D39">
        <w:rPr>
          <w:sz w:val="24"/>
          <w:szCs w:val="24"/>
        </w:rPr>
        <w:t>El empleador deberá regularizar su situación de deuda para poder volver a contratar una</w:t>
      </w:r>
      <w:r w:rsidR="008B4D39" w:rsidRPr="008B4D39">
        <w:rPr>
          <w:sz w:val="24"/>
          <w:szCs w:val="24"/>
        </w:rPr>
        <w:t xml:space="preserve"> </w:t>
      </w:r>
      <w:r w:rsidRPr="008B4D39">
        <w:rPr>
          <w:sz w:val="24"/>
          <w:szCs w:val="24"/>
        </w:rPr>
        <w:t>ART.</w:t>
      </w:r>
      <w:r w:rsidRPr="008B4D39">
        <w:rPr>
          <w:sz w:val="24"/>
          <w:szCs w:val="24"/>
        </w:rPr>
        <w:br/>
        <w:t xml:space="preserve">Todos los meses que los empleadores declaren trabajadores en relación de dependencia y no posean ART o si se hallan </w:t>
      </w:r>
      <w:r w:rsidR="008B4D39" w:rsidRPr="008B4D39">
        <w:rPr>
          <w:sz w:val="24"/>
          <w:szCs w:val="24"/>
        </w:rPr>
        <w:t>auto asegurados</w:t>
      </w:r>
      <w:r w:rsidRPr="008B4D39">
        <w:rPr>
          <w:sz w:val="24"/>
          <w:szCs w:val="24"/>
        </w:rPr>
        <w:t>, contraen una deuda con la SRT en concepto de multa q</w:t>
      </w:r>
      <w:r w:rsidR="008B4D39">
        <w:rPr>
          <w:sz w:val="24"/>
          <w:szCs w:val="24"/>
        </w:rPr>
        <w:t>ue se denomina “cuota omitida”.</w:t>
      </w:r>
    </w:p>
    <w:p w14:paraId="2DDC9B73" w14:textId="1D3B875A" w:rsidR="007D7EA2" w:rsidRPr="00596F0A" w:rsidRDefault="007D7EA2" w:rsidP="000F05B6">
      <w:pPr>
        <w:pStyle w:val="Ttulo1"/>
        <w:rPr>
          <w:color w:val="BF8F00" w:themeColor="accent4" w:themeShade="BF"/>
        </w:rPr>
      </w:pPr>
      <w:bookmarkStart w:id="12" w:name="_Toc521877629"/>
      <w:r w:rsidRPr="00596F0A">
        <w:rPr>
          <w:color w:val="BF8F00" w:themeColor="accent4" w:themeShade="BF"/>
        </w:rPr>
        <w:t>Alícuota</w:t>
      </w:r>
      <w:bookmarkEnd w:id="12"/>
    </w:p>
    <w:p w14:paraId="6DAA630C" w14:textId="77777777" w:rsidR="007D7EA2" w:rsidRDefault="007D7EA2" w:rsidP="007D7EA2">
      <w:pPr>
        <w:pStyle w:val="Default"/>
        <w:rPr>
          <w:szCs w:val="22"/>
        </w:rPr>
      </w:pPr>
      <w:r w:rsidRPr="00124041">
        <w:rPr>
          <w:szCs w:val="22"/>
        </w:rPr>
        <w:t>La alícuota es el porcentaje legal aplicable sobre la base imponible para la determinación de tributos. </w:t>
      </w:r>
    </w:p>
    <w:p w14:paraId="3D8A7FDA" w14:textId="77777777" w:rsidR="008B4D39" w:rsidRDefault="008B4D39" w:rsidP="007D7EA2">
      <w:pPr>
        <w:pStyle w:val="Default"/>
        <w:rPr>
          <w:szCs w:val="22"/>
        </w:rPr>
      </w:pPr>
    </w:p>
    <w:p w14:paraId="0557AEC8" w14:textId="77777777" w:rsidR="008B4D39" w:rsidRPr="00124041" w:rsidRDefault="008B4D39" w:rsidP="007D7EA2">
      <w:pPr>
        <w:pStyle w:val="Default"/>
        <w:rPr>
          <w:szCs w:val="22"/>
        </w:rPr>
      </w:pPr>
    </w:p>
    <w:p w14:paraId="3CA6BD7F" w14:textId="77777777" w:rsidR="007D7EA2" w:rsidRDefault="007D7EA2" w:rsidP="007D7EA2">
      <w:pPr>
        <w:pStyle w:val="Default"/>
        <w:rPr>
          <w:szCs w:val="22"/>
        </w:rPr>
      </w:pPr>
    </w:p>
    <w:p w14:paraId="63C07E89" w14:textId="77777777" w:rsidR="007D7EA2" w:rsidRPr="000A4B95" w:rsidRDefault="007D7EA2" w:rsidP="007D7EA2">
      <w:pPr>
        <w:pStyle w:val="Default"/>
        <w:rPr>
          <w:sz w:val="22"/>
          <w:szCs w:val="22"/>
        </w:rPr>
      </w:pPr>
      <w:r w:rsidRPr="000A4B95">
        <w:rPr>
          <w:b/>
          <w:bCs/>
          <w:sz w:val="22"/>
          <w:szCs w:val="22"/>
        </w:rPr>
        <w:t xml:space="preserve">La Ley 26.773 </w:t>
      </w:r>
      <w:r w:rsidRPr="000A4B95">
        <w:rPr>
          <w:sz w:val="22"/>
          <w:szCs w:val="22"/>
        </w:rPr>
        <w:t xml:space="preserve">Establece que </w:t>
      </w:r>
      <w:r>
        <w:rPr>
          <w:sz w:val="22"/>
          <w:szCs w:val="22"/>
        </w:rPr>
        <w:t>l</w:t>
      </w:r>
      <w:r w:rsidRPr="000A4B95">
        <w:rPr>
          <w:sz w:val="22"/>
          <w:szCs w:val="22"/>
        </w:rPr>
        <w:t>a determinación de la base imponible se efectuará sobre el monto total de las remuneraciones y conceptos no remunerativos que decl</w:t>
      </w:r>
      <w:r>
        <w:rPr>
          <w:sz w:val="22"/>
          <w:szCs w:val="22"/>
        </w:rPr>
        <w:t>are mensualmente el empleador</w:t>
      </w:r>
      <w:r w:rsidRPr="000A4B95">
        <w:rPr>
          <w:sz w:val="22"/>
          <w:szCs w:val="22"/>
        </w:rPr>
        <w:t xml:space="preserve"> sin considerar tope alguno.</w:t>
      </w:r>
    </w:p>
    <w:p w14:paraId="6AC33FF5" w14:textId="77777777" w:rsidR="007D7EA2" w:rsidRPr="000A4B95" w:rsidRDefault="007D7EA2" w:rsidP="007D7EA2">
      <w:pPr>
        <w:pStyle w:val="Default"/>
        <w:rPr>
          <w:sz w:val="20"/>
          <w:szCs w:val="20"/>
        </w:rPr>
      </w:pPr>
    </w:p>
    <w:p w14:paraId="5F799350" w14:textId="77777777" w:rsidR="007D7EA2" w:rsidRDefault="007D7EA2" w:rsidP="007D7EA2">
      <w:pPr>
        <w:pStyle w:val="Default"/>
        <w:rPr>
          <w:sz w:val="22"/>
          <w:szCs w:val="22"/>
        </w:rPr>
      </w:pPr>
      <w:r w:rsidRPr="000A4B95">
        <w:rPr>
          <w:sz w:val="22"/>
          <w:szCs w:val="22"/>
        </w:rPr>
        <w:t xml:space="preserve">El pago de la cobertura de la ART se efectúa por adelantado en función de la nómina salarial del mes anterior. Es decir, con la DDJJ del mes anterior se paga la cobertura del mes vigente. </w:t>
      </w:r>
    </w:p>
    <w:p w14:paraId="561540D3" w14:textId="77777777" w:rsidR="007D7EA2" w:rsidRPr="000A4B95" w:rsidRDefault="007D7EA2" w:rsidP="007D7EA2">
      <w:pPr>
        <w:pStyle w:val="Default"/>
        <w:rPr>
          <w:sz w:val="22"/>
          <w:szCs w:val="22"/>
        </w:rPr>
      </w:pPr>
    </w:p>
    <w:p w14:paraId="0864B38D" w14:textId="63E5CC40" w:rsidR="007D7EA2" w:rsidRDefault="007D7EA2" w:rsidP="007D7EA2">
      <w:pPr>
        <w:rPr>
          <w:rFonts w:ascii="Calibri" w:hAnsi="Calibri" w:cs="Calibri"/>
          <w:bCs/>
          <w:color w:val="000000"/>
        </w:rPr>
      </w:pPr>
      <w:r w:rsidRPr="000A4B95">
        <w:rPr>
          <w:rFonts w:ascii="Calibri" w:hAnsi="Calibri" w:cs="Calibri"/>
          <w:bCs/>
          <w:color w:val="000000"/>
        </w:rPr>
        <w:t>Como la ART se paga por adelantado el primer período de ART debe abonarse con el Volante Electrónico de Pago (VEP) desde la web de la AFIP. Esto es porque al no haber DDJJ hasta pasado el primer mes de cobertura es necesario pagar el Seguro de Riesgos del Trabajo por fuera realizando el cálculo en función de lo que se estima que se va a pagar de salarios brutos por ese mes</w:t>
      </w:r>
      <w:r w:rsidR="00AB0633">
        <w:rPr>
          <w:rFonts w:ascii="Calibri" w:hAnsi="Calibri" w:cs="Calibri"/>
          <w:bCs/>
          <w:color w:val="000000"/>
        </w:rPr>
        <w:t>.</w:t>
      </w:r>
    </w:p>
    <w:p w14:paraId="6B8D09FA" w14:textId="77777777" w:rsidR="00AB0633" w:rsidRDefault="00AB0633" w:rsidP="007D7EA2">
      <w:pPr>
        <w:pStyle w:val="Default"/>
        <w:rPr>
          <w:b/>
          <w:bCs/>
          <w:sz w:val="28"/>
          <w:szCs w:val="28"/>
        </w:rPr>
      </w:pPr>
    </w:p>
    <w:p w14:paraId="76F92104" w14:textId="78EB0789" w:rsidR="007D7EA2" w:rsidRPr="007D7EA2" w:rsidRDefault="007D7EA2" w:rsidP="007D7EA2">
      <w:pPr>
        <w:pStyle w:val="Default"/>
        <w:rPr>
          <w:b/>
          <w:bCs/>
          <w:sz w:val="28"/>
          <w:szCs w:val="28"/>
        </w:rPr>
      </w:pPr>
      <w:r w:rsidRPr="007D7EA2">
        <w:rPr>
          <w:b/>
          <w:bCs/>
          <w:sz w:val="28"/>
          <w:szCs w:val="28"/>
        </w:rPr>
        <w:t>Calculo</w:t>
      </w:r>
    </w:p>
    <w:p w14:paraId="4E7498AE" w14:textId="77777777" w:rsidR="007D7EA2" w:rsidRPr="00124041" w:rsidRDefault="007D7EA2" w:rsidP="007D7EA2">
      <w:pPr>
        <w:pStyle w:val="Default"/>
        <w:rPr>
          <w:szCs w:val="22"/>
        </w:rPr>
      </w:pPr>
    </w:p>
    <w:p w14:paraId="6A12195C" w14:textId="77777777" w:rsidR="007D7EA2" w:rsidRPr="00E92F38" w:rsidRDefault="007D7EA2" w:rsidP="007D7EA2">
      <w:pPr>
        <w:pStyle w:val="Default"/>
      </w:pPr>
      <w:r>
        <w:t>L</w:t>
      </w:r>
      <w:r w:rsidRPr="00E92F38">
        <w:t>a cuota de ART debe ser estimada en forma manual de acuerdo a</w:t>
      </w:r>
      <w:r>
        <w:t>:</w:t>
      </w:r>
    </w:p>
    <w:p w14:paraId="5363C992" w14:textId="77777777" w:rsidR="007D7EA2" w:rsidRPr="00E92F38" w:rsidRDefault="007D7EA2" w:rsidP="007D7EA2">
      <w:pPr>
        <w:pStyle w:val="Default"/>
      </w:pPr>
      <w:r w:rsidRPr="00E92F38">
        <w:t> </w:t>
      </w:r>
    </w:p>
    <w:p w14:paraId="3638B623" w14:textId="77777777" w:rsidR="007D7EA2" w:rsidRPr="00E92F38" w:rsidRDefault="007D7EA2" w:rsidP="007D7EA2">
      <w:pPr>
        <w:pStyle w:val="Default"/>
        <w:numPr>
          <w:ilvl w:val="0"/>
          <w:numId w:val="9"/>
        </w:numPr>
      </w:pPr>
      <w:r w:rsidRPr="00E92F38">
        <w:t>Masa salarial (conceptos rem</w:t>
      </w:r>
      <w:r>
        <w:t>unerativos + no remunerativos</w:t>
      </w:r>
      <w:r w:rsidRPr="00E92F38">
        <w:t>) sin topes x alícuota variable (%) = (A)</w:t>
      </w:r>
    </w:p>
    <w:p w14:paraId="38B03D39" w14:textId="77777777" w:rsidR="007D7EA2" w:rsidRPr="00E92F38" w:rsidRDefault="007D7EA2" w:rsidP="007D7EA2">
      <w:pPr>
        <w:pStyle w:val="Default"/>
        <w:numPr>
          <w:ilvl w:val="0"/>
          <w:numId w:val="9"/>
        </w:numPr>
      </w:pPr>
      <w:r w:rsidRPr="00E92F38">
        <w:t>Cantidad Empleados x Cuota Fija por Empleado = (B)</w:t>
      </w:r>
    </w:p>
    <w:p w14:paraId="5C298BBF" w14:textId="77777777" w:rsidR="007D7EA2" w:rsidRDefault="007D7EA2" w:rsidP="007D7EA2">
      <w:pPr>
        <w:pStyle w:val="Default"/>
        <w:numPr>
          <w:ilvl w:val="0"/>
          <w:numId w:val="9"/>
        </w:numPr>
      </w:pPr>
      <w:r w:rsidRPr="00E92F38">
        <w:t>Cantidad Empleados x Fondo Fiduciario de Enfermedades Profesionales ($ 0,60) = (C)</w:t>
      </w:r>
    </w:p>
    <w:p w14:paraId="40E308A3" w14:textId="77777777" w:rsidR="007D7EA2" w:rsidRDefault="007D7EA2" w:rsidP="007D7EA2">
      <w:pPr>
        <w:pStyle w:val="Default"/>
        <w:ind w:left="360"/>
      </w:pPr>
    </w:p>
    <w:p w14:paraId="60CF1E6B" w14:textId="77777777" w:rsidR="007D7EA2" w:rsidRDefault="007D7EA2" w:rsidP="007D7EA2">
      <w:pPr>
        <w:pStyle w:val="Default"/>
        <w:rPr>
          <w:sz w:val="22"/>
          <w:szCs w:val="22"/>
        </w:rPr>
      </w:pPr>
    </w:p>
    <w:p w14:paraId="04CEDA79" w14:textId="77777777" w:rsidR="007D7EA2" w:rsidRDefault="007D7EA2" w:rsidP="007D7EA2">
      <w:pPr>
        <w:pStyle w:val="Default"/>
        <w:rPr>
          <w:sz w:val="22"/>
          <w:szCs w:val="22"/>
        </w:rPr>
      </w:pPr>
      <w:r w:rsidRPr="00E92F38">
        <w:rPr>
          <w:noProof/>
          <w:sz w:val="22"/>
          <w:szCs w:val="22"/>
          <w:lang w:val="es-PE" w:eastAsia="es-PE"/>
        </w:rPr>
        <w:drawing>
          <wp:inline distT="0" distB="0" distL="0" distR="0" wp14:anchorId="6506942C" wp14:editId="486F5764">
            <wp:extent cx="5930265" cy="1278937"/>
            <wp:effectExtent l="0" t="0" r="0" b="0"/>
            <wp:docPr id="9" name="Imagen 9" descr="C:\Users\N\Documents\ShareX\Screenshots\2018-08\chrome_2018-08-11_11-22-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Documents\ShareX\Screenshots\2018-08\chrome_2018-08-11_11-22-0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0265" cy="1278937"/>
                    </a:xfrm>
                    <a:prstGeom prst="rect">
                      <a:avLst/>
                    </a:prstGeom>
                    <a:noFill/>
                    <a:ln>
                      <a:noFill/>
                    </a:ln>
                  </pic:spPr>
                </pic:pic>
              </a:graphicData>
            </a:graphic>
          </wp:inline>
        </w:drawing>
      </w:r>
    </w:p>
    <w:p w14:paraId="0EA00124" w14:textId="252968F7" w:rsidR="007D7EA2" w:rsidRPr="007D7EA2" w:rsidRDefault="00AB0633" w:rsidP="007D7EA2">
      <w:pPr>
        <w:pStyle w:val="Default"/>
        <w:rPr>
          <w:sz w:val="22"/>
        </w:rPr>
      </w:pPr>
      <w:r>
        <w:rPr>
          <w:sz w:val="22"/>
        </w:rPr>
        <w:t xml:space="preserve"> *FFEP </w:t>
      </w:r>
      <w:r w:rsidR="007D7EA2" w:rsidRPr="007D7EA2">
        <w:rPr>
          <w:sz w:val="22"/>
        </w:rPr>
        <w:t>es el Fondo Fiduciario</w:t>
      </w:r>
      <w:r w:rsidRPr="00453980">
        <w:rPr>
          <w:sz w:val="22"/>
          <w:vertAlign w:val="subscript"/>
        </w:rPr>
        <w:t>1</w:t>
      </w:r>
      <w:r>
        <w:rPr>
          <w:sz w:val="22"/>
        </w:rPr>
        <w:t xml:space="preserve"> de enfermedades profesionales</w:t>
      </w:r>
      <w:r w:rsidR="007D7EA2" w:rsidRPr="007D7EA2">
        <w:rPr>
          <w:sz w:val="22"/>
        </w:rPr>
        <w:t>. Valor fijo u obligatorio por cada empleado ($0,60). Todos los empleadores deben aportar $0,60 por cada empleado asegurado al Fondo Fiduciario de Enfermedades Profesionales. Dicho Fondo, controlado por la SRT, solventa parte de los costos de las hipoacusias y las enfermedades profesionales no listadas.</w:t>
      </w:r>
    </w:p>
    <w:p w14:paraId="2B5889DC" w14:textId="77777777" w:rsidR="007D7EA2" w:rsidRPr="007D7EA2" w:rsidRDefault="007D7EA2" w:rsidP="007D7EA2">
      <w:pPr>
        <w:pStyle w:val="Default"/>
        <w:rPr>
          <w:sz w:val="22"/>
        </w:rPr>
      </w:pPr>
    </w:p>
    <w:p w14:paraId="7EAD9735" w14:textId="3FCAB771" w:rsidR="007D7EA2" w:rsidRPr="00453980" w:rsidRDefault="00AB0633" w:rsidP="007D7EA2">
      <w:pPr>
        <w:rPr>
          <w:sz w:val="20"/>
          <w:szCs w:val="24"/>
        </w:rPr>
      </w:pPr>
      <w:r w:rsidRPr="00453980">
        <w:rPr>
          <w:sz w:val="20"/>
          <w:szCs w:val="24"/>
        </w:rPr>
        <w:t>1</w:t>
      </w:r>
      <w:r w:rsidR="007D7EA2" w:rsidRPr="00453980">
        <w:rPr>
          <w:sz w:val="20"/>
          <w:szCs w:val="24"/>
        </w:rPr>
        <w:t>: Fondo fiduciario son los recursos entregados para que la entidad fiduciaria los gestione con arreglo al contrato correspondiente por cuenta y riesgo del cliente. (Se destina un monto para un fin determinado).</w:t>
      </w:r>
    </w:p>
    <w:p w14:paraId="662917F4" w14:textId="76DA78D3" w:rsidR="002D57E2" w:rsidRPr="00453980" w:rsidRDefault="007D7EA2" w:rsidP="00453980">
      <w:pPr>
        <w:pStyle w:val="Default"/>
        <w:numPr>
          <w:ilvl w:val="0"/>
          <w:numId w:val="6"/>
        </w:numPr>
        <w:rPr>
          <w:sz w:val="22"/>
          <w:szCs w:val="22"/>
        </w:rPr>
      </w:pPr>
      <w:r w:rsidRPr="00453980">
        <w:rPr>
          <w:sz w:val="22"/>
          <w:szCs w:val="22"/>
        </w:rPr>
        <w:t>Masa salarial:</w:t>
      </w:r>
      <w:r w:rsidR="00453980">
        <w:rPr>
          <w:sz w:val="22"/>
          <w:szCs w:val="22"/>
        </w:rPr>
        <w:t xml:space="preserve"> D</w:t>
      </w:r>
      <w:r w:rsidR="00B04380" w:rsidRPr="00453980">
        <w:rPr>
          <w:sz w:val="22"/>
          <w:szCs w:val="22"/>
        </w:rPr>
        <w:t>eterminada sobre el monto total de las remuneraciones y conceptos no remunerativos que declare mensualmente el empleador</w:t>
      </w:r>
      <w:r w:rsidR="00215ED9">
        <w:rPr>
          <w:sz w:val="22"/>
          <w:szCs w:val="22"/>
        </w:rPr>
        <w:t xml:space="preserve"> correspondiente a los trabajadores asegurados</w:t>
      </w:r>
      <w:r w:rsidR="00B04380" w:rsidRPr="00453980">
        <w:rPr>
          <w:sz w:val="22"/>
          <w:szCs w:val="22"/>
        </w:rPr>
        <w:t>, sin considerar tope alguno. Se excluyen los siguientes conceptos no remunerativos:</w:t>
      </w:r>
    </w:p>
    <w:p w14:paraId="781C2FC1" w14:textId="76DEAE7E" w:rsidR="002D57E2" w:rsidRPr="00453980" w:rsidRDefault="00B04380" w:rsidP="00453980">
      <w:pPr>
        <w:pStyle w:val="Default"/>
        <w:numPr>
          <w:ilvl w:val="0"/>
          <w:numId w:val="1"/>
        </w:numPr>
        <w:rPr>
          <w:sz w:val="22"/>
          <w:szCs w:val="22"/>
        </w:rPr>
      </w:pPr>
      <w:r w:rsidRPr="00453980">
        <w:rPr>
          <w:sz w:val="22"/>
          <w:szCs w:val="22"/>
        </w:rPr>
        <w:t>Sistema integrado de Jubilaciones y Pensiones (Asignaciones familiares, Indemnizaciones por extinción del contrato de trabajo, becas)</w:t>
      </w:r>
    </w:p>
    <w:p w14:paraId="6C60E577" w14:textId="0C1707E2" w:rsidR="002D57E2" w:rsidRPr="00453980" w:rsidRDefault="00B04380" w:rsidP="00453980">
      <w:pPr>
        <w:pStyle w:val="Default"/>
        <w:numPr>
          <w:ilvl w:val="0"/>
          <w:numId w:val="1"/>
        </w:numPr>
        <w:rPr>
          <w:sz w:val="22"/>
          <w:szCs w:val="22"/>
        </w:rPr>
      </w:pPr>
      <w:r w:rsidRPr="00453980">
        <w:rPr>
          <w:sz w:val="22"/>
          <w:szCs w:val="22"/>
        </w:rPr>
        <w:lastRenderedPageBreak/>
        <w:t>Régimen Laboral de Obreros de la Construcción (Fondo de desempleo, Régimen de Viáticos)</w:t>
      </w:r>
    </w:p>
    <w:p w14:paraId="319C69DA" w14:textId="77777777" w:rsidR="00453980" w:rsidRPr="00453980" w:rsidRDefault="00453980" w:rsidP="00453980">
      <w:pPr>
        <w:pStyle w:val="Default"/>
        <w:ind w:left="720"/>
      </w:pPr>
    </w:p>
    <w:p w14:paraId="54915E53" w14:textId="5188DAAF" w:rsidR="007D7EA2" w:rsidRPr="00453980" w:rsidRDefault="00453980" w:rsidP="00453980">
      <w:pPr>
        <w:pStyle w:val="Default"/>
        <w:numPr>
          <w:ilvl w:val="0"/>
          <w:numId w:val="6"/>
        </w:numPr>
        <w:rPr>
          <w:bCs/>
          <w:sz w:val="22"/>
        </w:rPr>
      </w:pPr>
      <w:r w:rsidRPr="00453980">
        <w:rPr>
          <w:sz w:val="22"/>
        </w:rPr>
        <w:t xml:space="preserve"> </w:t>
      </w:r>
      <w:r w:rsidR="007D7EA2" w:rsidRPr="00453980">
        <w:rPr>
          <w:sz w:val="22"/>
        </w:rPr>
        <w:t xml:space="preserve">Los valores fijos y variables se obtienen de acuerdo a una descripción de rubros que se involucran en la fórmula de cálculo. Es decir, dependen </w:t>
      </w:r>
      <w:r w:rsidR="007D7EA2" w:rsidRPr="00453980">
        <w:rPr>
          <w:bCs/>
          <w:sz w:val="22"/>
        </w:rPr>
        <w:t>de la actividad que desarrolla la empresa, ya que lo que se asegura es la salud del empleado, que está estrechamente relacionado con las tareas que realiza y el nivel de riesgo. En la siguiente tabla se observan algunos de ellos:</w:t>
      </w:r>
    </w:p>
    <w:p w14:paraId="67DC66A0" w14:textId="77777777" w:rsidR="007D7EA2" w:rsidRPr="007D7EA2" w:rsidRDefault="007D7EA2" w:rsidP="007D7EA2">
      <w:pPr>
        <w:pStyle w:val="Default"/>
        <w:ind w:left="720"/>
        <w:rPr>
          <w:sz w:val="22"/>
        </w:rPr>
      </w:pPr>
    </w:p>
    <w:p w14:paraId="0D59E51D" w14:textId="77777777" w:rsidR="007D7EA2" w:rsidRDefault="007D7EA2" w:rsidP="007D7EA2">
      <w:pPr>
        <w:rPr>
          <w:b/>
          <w:bCs/>
          <w:sz w:val="28"/>
        </w:rPr>
      </w:pPr>
      <w:r w:rsidRPr="00AD3D13">
        <w:rPr>
          <w:b/>
          <w:bCs/>
          <w:noProof/>
          <w:sz w:val="28"/>
          <w:lang w:val="es-PE" w:eastAsia="es-PE"/>
        </w:rPr>
        <w:drawing>
          <wp:inline distT="0" distB="0" distL="0" distR="0" wp14:anchorId="72787762" wp14:editId="1288E590">
            <wp:extent cx="4333875" cy="47529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33875" cy="4752975"/>
                    </a:xfrm>
                    <a:prstGeom prst="rect">
                      <a:avLst/>
                    </a:prstGeom>
                    <a:noFill/>
                    <a:ln>
                      <a:noFill/>
                    </a:ln>
                  </pic:spPr>
                </pic:pic>
              </a:graphicData>
            </a:graphic>
          </wp:inline>
        </w:drawing>
      </w:r>
    </w:p>
    <w:p w14:paraId="4CB74CF8" w14:textId="77777777" w:rsidR="007D7EA2" w:rsidRDefault="007D7EA2" w:rsidP="007D7EA2">
      <w:pPr>
        <w:pStyle w:val="Default"/>
        <w:rPr>
          <w:sz w:val="22"/>
          <w:szCs w:val="22"/>
        </w:rPr>
      </w:pPr>
    </w:p>
    <w:p w14:paraId="2F10B237" w14:textId="576046A3" w:rsidR="007D7EA2" w:rsidRDefault="007D7EA2" w:rsidP="007D7EA2">
      <w:pPr>
        <w:pStyle w:val="Default"/>
        <w:rPr>
          <w:sz w:val="22"/>
          <w:szCs w:val="22"/>
        </w:rPr>
      </w:pPr>
      <w:r>
        <w:rPr>
          <w:sz w:val="22"/>
          <w:szCs w:val="22"/>
        </w:rPr>
        <w:t xml:space="preserve">Las alícuotas </w:t>
      </w:r>
      <w:r w:rsidR="00C47942">
        <w:rPr>
          <w:sz w:val="22"/>
          <w:szCs w:val="22"/>
        </w:rPr>
        <w:t xml:space="preserve">máximas </w:t>
      </w:r>
      <w:r>
        <w:rPr>
          <w:sz w:val="22"/>
          <w:szCs w:val="22"/>
        </w:rPr>
        <w:t xml:space="preserve">son aprobadas por la Superintendencia de Seguros de la Nación para cada actividad económica según el Clasificador Industrial Internacional Uniforme (CIIU). </w:t>
      </w:r>
    </w:p>
    <w:p w14:paraId="2E91C5F1" w14:textId="77777777" w:rsidR="007D7EA2" w:rsidRDefault="007D7EA2" w:rsidP="007D7EA2">
      <w:pPr>
        <w:pStyle w:val="Default"/>
        <w:rPr>
          <w:sz w:val="22"/>
          <w:szCs w:val="22"/>
        </w:rPr>
      </w:pPr>
    </w:p>
    <w:p w14:paraId="29637FDA" w14:textId="77777777" w:rsidR="007D7EA2" w:rsidRDefault="007D7EA2" w:rsidP="007D7EA2">
      <w:pPr>
        <w:pStyle w:val="Default"/>
        <w:rPr>
          <w:sz w:val="22"/>
          <w:szCs w:val="22"/>
        </w:rPr>
      </w:pPr>
      <w:r w:rsidRPr="008E59B7">
        <w:rPr>
          <w:sz w:val="22"/>
          <w:szCs w:val="22"/>
        </w:rPr>
        <w:t xml:space="preserve">La alícuota </w:t>
      </w:r>
      <w:r>
        <w:rPr>
          <w:sz w:val="22"/>
          <w:szCs w:val="22"/>
        </w:rPr>
        <w:t>que cobra la</w:t>
      </w:r>
      <w:r w:rsidRPr="008E59B7">
        <w:rPr>
          <w:sz w:val="22"/>
          <w:szCs w:val="22"/>
        </w:rPr>
        <w:t xml:space="preserve"> ART no puede exceder la alícuota máxima para la actividad y nivel de riesgo de </w:t>
      </w:r>
      <w:r>
        <w:rPr>
          <w:sz w:val="22"/>
          <w:szCs w:val="22"/>
        </w:rPr>
        <w:t>la empresa.</w:t>
      </w:r>
    </w:p>
    <w:p w14:paraId="00EAC520" w14:textId="77777777" w:rsidR="007D7EA2" w:rsidRPr="00596F0A" w:rsidRDefault="007D7EA2" w:rsidP="000F05B6">
      <w:pPr>
        <w:pStyle w:val="Ttulo1"/>
        <w:rPr>
          <w:color w:val="BF8F00" w:themeColor="accent4" w:themeShade="BF"/>
        </w:rPr>
      </w:pPr>
      <w:bookmarkStart w:id="13" w:name="_Toc521877630"/>
      <w:r w:rsidRPr="00596F0A">
        <w:rPr>
          <w:color w:val="BF8F00" w:themeColor="accent4" w:themeShade="BF"/>
        </w:rPr>
        <w:t>Contingencias</w:t>
      </w:r>
      <w:bookmarkEnd w:id="13"/>
      <w:r w:rsidRPr="00596F0A">
        <w:rPr>
          <w:color w:val="BF8F00" w:themeColor="accent4" w:themeShade="BF"/>
        </w:rPr>
        <w:t xml:space="preserve"> </w:t>
      </w:r>
    </w:p>
    <w:p w14:paraId="49990576" w14:textId="77777777" w:rsidR="007D7EA2" w:rsidRPr="007D7EA2" w:rsidRDefault="007D7EA2" w:rsidP="007D7EA2">
      <w:pPr>
        <w:rPr>
          <w:sz w:val="24"/>
        </w:rPr>
      </w:pPr>
      <w:r w:rsidRPr="007D7EA2">
        <w:rPr>
          <w:b/>
          <w:bCs/>
          <w:sz w:val="24"/>
        </w:rPr>
        <w:t xml:space="preserve">Cubiertas por la Ley </w:t>
      </w:r>
    </w:p>
    <w:p w14:paraId="0E73597C" w14:textId="77777777" w:rsidR="007D7EA2" w:rsidRPr="007D7EA2" w:rsidRDefault="007D7EA2" w:rsidP="007D7EA2">
      <w:pPr>
        <w:pStyle w:val="Prrafodelista"/>
        <w:numPr>
          <w:ilvl w:val="0"/>
          <w:numId w:val="2"/>
        </w:numPr>
        <w:rPr>
          <w:sz w:val="24"/>
        </w:rPr>
      </w:pPr>
      <w:r w:rsidRPr="007D7EA2">
        <w:rPr>
          <w:sz w:val="24"/>
        </w:rPr>
        <w:t xml:space="preserve">Accidente laboral: Todo acontecimiento súbito y violento ocurrido por el hecho o en ocasión del trabajo, o en el trayecto entre el domicilio del trabajador y el lugar de trabajo, siempre y cuando el damnificado no hubiere interrumpido o </w:t>
      </w:r>
      <w:r w:rsidRPr="007D7EA2">
        <w:rPr>
          <w:sz w:val="24"/>
        </w:rPr>
        <w:lastRenderedPageBreak/>
        <w:t>alterado dicho trayecto por causas ajenas al trabajo. La modificación del trayecto será aceptada cuando sea por razones de estudio, concurrencia a otro empleo o atención de familiar directo enfermo y no conviviente, siempre que previamente se notifique por escrito al empleador.</w:t>
      </w:r>
    </w:p>
    <w:p w14:paraId="7A3CB246" w14:textId="77777777" w:rsidR="007D7EA2" w:rsidRPr="007D7EA2" w:rsidRDefault="007D7EA2" w:rsidP="007D7EA2">
      <w:pPr>
        <w:pStyle w:val="Prrafodelista"/>
        <w:rPr>
          <w:sz w:val="24"/>
        </w:rPr>
      </w:pPr>
    </w:p>
    <w:p w14:paraId="05902B88" w14:textId="77777777" w:rsidR="007D7EA2" w:rsidRPr="007D7EA2" w:rsidRDefault="007D7EA2" w:rsidP="007D7EA2">
      <w:pPr>
        <w:pStyle w:val="Prrafodelista"/>
        <w:numPr>
          <w:ilvl w:val="0"/>
          <w:numId w:val="2"/>
        </w:numPr>
        <w:rPr>
          <w:sz w:val="24"/>
        </w:rPr>
      </w:pPr>
      <w:r w:rsidRPr="007D7EA2">
        <w:rPr>
          <w:sz w:val="24"/>
        </w:rPr>
        <w:t xml:space="preserve">Enfermedades profesionales: El amparo legal queda en principio limitado a un listado de enfermedades elaborado por el poder ejecutivo. Las no incluidas en el listado no serán resarcibles excepto que la Comisión Medica Central determine que han sido provocadas por causa directa e inmediata de la ejecución del trabajo. </w:t>
      </w:r>
    </w:p>
    <w:p w14:paraId="06E2BCE1" w14:textId="77777777" w:rsidR="007D7EA2" w:rsidRPr="007D7EA2" w:rsidRDefault="007D7EA2" w:rsidP="007D7EA2">
      <w:pPr>
        <w:rPr>
          <w:sz w:val="24"/>
        </w:rPr>
      </w:pPr>
    </w:p>
    <w:p w14:paraId="4374A741" w14:textId="77777777" w:rsidR="007D7EA2" w:rsidRPr="007D7EA2" w:rsidRDefault="007D7EA2" w:rsidP="007D7EA2">
      <w:pPr>
        <w:rPr>
          <w:b/>
          <w:bCs/>
          <w:sz w:val="24"/>
        </w:rPr>
      </w:pPr>
      <w:r w:rsidRPr="007D7EA2">
        <w:rPr>
          <w:b/>
          <w:bCs/>
          <w:sz w:val="24"/>
        </w:rPr>
        <w:t xml:space="preserve">No cubiertas por la Ley </w:t>
      </w:r>
    </w:p>
    <w:p w14:paraId="6D414632" w14:textId="77777777" w:rsidR="007D7EA2" w:rsidRPr="007D7EA2" w:rsidRDefault="007D7EA2" w:rsidP="007D7EA2">
      <w:pPr>
        <w:pStyle w:val="Prrafodelista"/>
        <w:numPr>
          <w:ilvl w:val="0"/>
          <w:numId w:val="3"/>
        </w:numPr>
        <w:rPr>
          <w:sz w:val="24"/>
        </w:rPr>
      </w:pPr>
      <w:r w:rsidRPr="007D7EA2">
        <w:rPr>
          <w:sz w:val="24"/>
        </w:rPr>
        <w:t>Los accidentes de trabajo y las enfermedades profesionales causados por dolo (conocimiento y voluntad de realizar un delito) del trabajador o por fuerza mayor extraña al trabajo:</w:t>
      </w:r>
    </w:p>
    <w:p w14:paraId="7C2EE758" w14:textId="77777777" w:rsidR="007D7EA2" w:rsidRPr="007D7EA2" w:rsidRDefault="007D7EA2" w:rsidP="007D7EA2">
      <w:pPr>
        <w:pStyle w:val="Prrafodelista"/>
        <w:numPr>
          <w:ilvl w:val="0"/>
          <w:numId w:val="3"/>
        </w:numPr>
        <w:rPr>
          <w:sz w:val="24"/>
        </w:rPr>
      </w:pPr>
      <w:r w:rsidRPr="007D7EA2">
        <w:rPr>
          <w:sz w:val="24"/>
        </w:rPr>
        <w:t> Las incapacidades del trabajador preexistentes a la iniciación de la relación laboral y acreditadas en el examen pre ocupacional efectuado según las pautas establecidas por la autoridad de aplicación.</w:t>
      </w:r>
    </w:p>
    <w:p w14:paraId="2E6E0C7D" w14:textId="77777777" w:rsidR="007D7EA2" w:rsidRPr="007D7EA2" w:rsidRDefault="007D7EA2" w:rsidP="007D7EA2">
      <w:pPr>
        <w:pStyle w:val="Prrafodelista"/>
        <w:numPr>
          <w:ilvl w:val="0"/>
          <w:numId w:val="3"/>
        </w:numPr>
        <w:rPr>
          <w:sz w:val="24"/>
        </w:rPr>
      </w:pPr>
      <w:r w:rsidRPr="007D7EA2">
        <w:rPr>
          <w:sz w:val="24"/>
        </w:rPr>
        <w:t>Las enfermedades no incluidas en el listado como así también sus consecuencias.</w:t>
      </w:r>
    </w:p>
    <w:p w14:paraId="4EE1D214" w14:textId="77777777" w:rsidR="007D7EA2" w:rsidRPr="007D7EA2" w:rsidRDefault="007D7EA2" w:rsidP="007D7EA2">
      <w:pPr>
        <w:pStyle w:val="Prrafodelista"/>
        <w:numPr>
          <w:ilvl w:val="0"/>
          <w:numId w:val="3"/>
        </w:numPr>
        <w:rPr>
          <w:sz w:val="24"/>
        </w:rPr>
      </w:pPr>
      <w:r w:rsidRPr="007D7EA2">
        <w:rPr>
          <w:sz w:val="24"/>
        </w:rPr>
        <w:t>Por no haber denunciado el accidente a tiempo (dentro de las 48 horas)</w:t>
      </w:r>
    </w:p>
    <w:p w14:paraId="48452BB9" w14:textId="77777777" w:rsidR="007D7EA2" w:rsidRPr="007D7EA2" w:rsidRDefault="007D7EA2" w:rsidP="007D7EA2">
      <w:pPr>
        <w:pStyle w:val="Prrafodelista"/>
        <w:numPr>
          <w:ilvl w:val="0"/>
          <w:numId w:val="3"/>
        </w:numPr>
        <w:rPr>
          <w:sz w:val="24"/>
        </w:rPr>
      </w:pPr>
      <w:r w:rsidRPr="007D7EA2">
        <w:rPr>
          <w:sz w:val="24"/>
        </w:rPr>
        <w:t>Cambio de trayecto sin previo aviso.</w:t>
      </w:r>
    </w:p>
    <w:p w14:paraId="47F7C1AA" w14:textId="2F379561" w:rsidR="005F2E34" w:rsidRPr="006B1DB4" w:rsidRDefault="007D7EA2" w:rsidP="002F6B81">
      <w:pPr>
        <w:pStyle w:val="Prrafodelista"/>
        <w:numPr>
          <w:ilvl w:val="0"/>
          <w:numId w:val="3"/>
        </w:numPr>
        <w:rPr>
          <w:sz w:val="24"/>
        </w:rPr>
      </w:pPr>
      <w:r w:rsidRPr="007D7EA2">
        <w:rPr>
          <w:sz w:val="24"/>
        </w:rPr>
        <w:t>Porque el accidentado abandonó el tratamiento.</w:t>
      </w:r>
    </w:p>
    <w:p w14:paraId="5A6A5F37" w14:textId="3DD3AD54" w:rsidR="006B1DB4" w:rsidRPr="00596F0A" w:rsidRDefault="006B1DB4" w:rsidP="006B1DB4">
      <w:pPr>
        <w:rPr>
          <w:color w:val="BF8F00" w:themeColor="accent4" w:themeShade="BF"/>
        </w:rPr>
      </w:pPr>
    </w:p>
    <w:p w14:paraId="53B8CDE0" w14:textId="788FED71" w:rsidR="006B1DB4" w:rsidRPr="00596F0A" w:rsidRDefault="003C775C" w:rsidP="000F05B6">
      <w:pPr>
        <w:pStyle w:val="Ttulo1"/>
        <w:rPr>
          <w:color w:val="BF8F00" w:themeColor="accent4" w:themeShade="BF"/>
          <w:szCs w:val="24"/>
        </w:rPr>
      </w:pPr>
      <w:bookmarkStart w:id="14" w:name="_Toc521877631"/>
      <w:r w:rsidRPr="00596F0A">
        <w:rPr>
          <w:color w:val="BF8F00" w:themeColor="accent4" w:themeShade="BF"/>
        </w:rPr>
        <w:t>Determinación y revisión de las incapacidades</w:t>
      </w:r>
      <w:bookmarkEnd w:id="14"/>
    </w:p>
    <w:p w14:paraId="73BEFFB6" w14:textId="77777777" w:rsidR="006B1DB4" w:rsidRPr="003C775C" w:rsidRDefault="006B1DB4" w:rsidP="006B1DB4">
      <w:pPr>
        <w:shd w:val="clear" w:color="auto" w:fill="FFFFFF"/>
        <w:spacing w:after="300" w:line="240" w:lineRule="auto"/>
        <w:rPr>
          <w:rFonts w:eastAsia="Times New Roman" w:cstheme="minorHAnsi"/>
          <w:sz w:val="24"/>
          <w:szCs w:val="24"/>
          <w:lang w:eastAsia="es-AR"/>
        </w:rPr>
      </w:pPr>
      <w:r w:rsidRPr="003C775C">
        <w:rPr>
          <w:rFonts w:eastAsia="Times New Roman" w:cstheme="minorHAnsi"/>
          <w:sz w:val="24"/>
          <w:szCs w:val="24"/>
          <w:lang w:eastAsia="es-AR"/>
        </w:rPr>
        <w:t>Las Comisiones Médicas son las entidades encargadas de:</w:t>
      </w:r>
    </w:p>
    <w:p w14:paraId="0164D432" w14:textId="77777777" w:rsidR="006B1DB4" w:rsidRPr="003C775C" w:rsidRDefault="006B1DB4" w:rsidP="006B1DB4">
      <w:pPr>
        <w:numPr>
          <w:ilvl w:val="0"/>
          <w:numId w:val="8"/>
        </w:numPr>
        <w:shd w:val="clear" w:color="auto" w:fill="FFFFFF"/>
        <w:spacing w:before="100" w:beforeAutospacing="1" w:after="100" w:afterAutospacing="1" w:line="240" w:lineRule="auto"/>
        <w:jc w:val="both"/>
        <w:rPr>
          <w:rFonts w:eastAsia="Times New Roman" w:cstheme="minorHAnsi"/>
          <w:sz w:val="24"/>
          <w:szCs w:val="24"/>
          <w:lang w:eastAsia="es-AR"/>
        </w:rPr>
      </w:pPr>
      <w:r w:rsidRPr="003C775C">
        <w:rPr>
          <w:rFonts w:eastAsia="Times New Roman" w:cstheme="minorHAnsi"/>
          <w:sz w:val="24"/>
          <w:szCs w:val="24"/>
          <w:lang w:eastAsia="es-AR"/>
        </w:rPr>
        <w:t>Resolver las diferencias entre las ART y los trabajadores damnificados, sobre el accidente laboral o enfermedad profesional, tanto en el porcentaje de incapacidad como en el tratamiento otorgado.</w:t>
      </w:r>
    </w:p>
    <w:p w14:paraId="142D2502" w14:textId="77777777" w:rsidR="006B1DB4" w:rsidRPr="003C775C" w:rsidRDefault="006B1DB4" w:rsidP="006B1DB4">
      <w:pPr>
        <w:numPr>
          <w:ilvl w:val="0"/>
          <w:numId w:val="8"/>
        </w:numPr>
        <w:shd w:val="clear" w:color="auto" w:fill="FFFFFF"/>
        <w:spacing w:before="100" w:beforeAutospacing="1" w:after="100" w:afterAutospacing="1" w:line="240" w:lineRule="auto"/>
        <w:jc w:val="both"/>
        <w:rPr>
          <w:rFonts w:eastAsia="Times New Roman" w:cstheme="minorHAnsi"/>
          <w:sz w:val="24"/>
          <w:szCs w:val="24"/>
          <w:lang w:eastAsia="es-AR"/>
        </w:rPr>
      </w:pPr>
      <w:r w:rsidRPr="003C775C">
        <w:rPr>
          <w:rFonts w:eastAsia="Times New Roman" w:cstheme="minorHAnsi"/>
          <w:sz w:val="24"/>
          <w:szCs w:val="24"/>
          <w:lang w:eastAsia="es-AR"/>
        </w:rPr>
        <w:t>Determinar la naturaleza laboral del accidente o enfermedad; el carácter y grado de incapacidad; el contenido y alcance de las prestaciones en especie.</w:t>
      </w:r>
    </w:p>
    <w:p w14:paraId="22F182F7" w14:textId="77777777" w:rsidR="006B1DB4" w:rsidRPr="003C775C" w:rsidRDefault="006B1DB4" w:rsidP="006B1DB4">
      <w:pPr>
        <w:numPr>
          <w:ilvl w:val="0"/>
          <w:numId w:val="8"/>
        </w:numPr>
        <w:shd w:val="clear" w:color="auto" w:fill="FFFFFF"/>
        <w:spacing w:before="100" w:beforeAutospacing="1" w:after="100" w:afterAutospacing="1" w:line="240" w:lineRule="auto"/>
        <w:jc w:val="both"/>
        <w:rPr>
          <w:rFonts w:eastAsia="Times New Roman" w:cstheme="minorHAnsi"/>
          <w:sz w:val="24"/>
          <w:szCs w:val="24"/>
          <w:lang w:eastAsia="es-AR"/>
        </w:rPr>
      </w:pPr>
      <w:r w:rsidRPr="003C775C">
        <w:rPr>
          <w:rFonts w:eastAsia="Times New Roman" w:cstheme="minorHAnsi"/>
          <w:sz w:val="24"/>
          <w:szCs w:val="24"/>
          <w:lang w:eastAsia="es-AR"/>
        </w:rPr>
        <w:t>Homologar todos aquellos acuerdos presentados por las ART, firmados por el damnificado y la aseguradora, donde consta el porcentaje de incapacidad, siempre que el porcentaje sea menor al 66%.</w:t>
      </w:r>
    </w:p>
    <w:p w14:paraId="2639F66A" w14:textId="77777777" w:rsidR="006B1DB4" w:rsidRPr="003C775C" w:rsidRDefault="006B1DB4" w:rsidP="006B1DB4">
      <w:pPr>
        <w:numPr>
          <w:ilvl w:val="0"/>
          <w:numId w:val="8"/>
        </w:numPr>
        <w:shd w:val="clear" w:color="auto" w:fill="FFFFFF"/>
        <w:spacing w:before="100" w:beforeAutospacing="1" w:after="100" w:afterAutospacing="1" w:line="240" w:lineRule="auto"/>
        <w:jc w:val="both"/>
        <w:rPr>
          <w:rFonts w:eastAsia="Times New Roman" w:cstheme="minorHAnsi"/>
          <w:sz w:val="24"/>
          <w:szCs w:val="24"/>
          <w:lang w:eastAsia="es-AR"/>
        </w:rPr>
      </w:pPr>
      <w:r w:rsidRPr="003C775C">
        <w:rPr>
          <w:rFonts w:eastAsia="Times New Roman" w:cstheme="minorHAnsi"/>
          <w:sz w:val="24"/>
          <w:szCs w:val="24"/>
          <w:lang w:eastAsia="es-AR"/>
        </w:rPr>
        <w:t xml:space="preserve">Visar una enfermedad preexistente detectada en el trabajador mediante la realización del examen </w:t>
      </w:r>
      <w:proofErr w:type="spellStart"/>
      <w:r w:rsidRPr="003C775C">
        <w:rPr>
          <w:rFonts w:eastAsia="Times New Roman" w:cstheme="minorHAnsi"/>
          <w:sz w:val="24"/>
          <w:szCs w:val="24"/>
          <w:lang w:eastAsia="es-AR"/>
        </w:rPr>
        <w:t>preocupacional</w:t>
      </w:r>
      <w:proofErr w:type="spellEnd"/>
      <w:r w:rsidRPr="003C775C">
        <w:rPr>
          <w:rFonts w:eastAsia="Times New Roman" w:cstheme="minorHAnsi"/>
          <w:sz w:val="24"/>
          <w:szCs w:val="24"/>
          <w:lang w:eastAsia="es-AR"/>
        </w:rPr>
        <w:t xml:space="preserve"> (inicia el trámite el empleador).</w:t>
      </w:r>
    </w:p>
    <w:p w14:paraId="18AF16F1" w14:textId="77777777" w:rsidR="006B1DB4" w:rsidRPr="003C775C" w:rsidRDefault="006B1DB4" w:rsidP="006B1DB4">
      <w:pPr>
        <w:numPr>
          <w:ilvl w:val="0"/>
          <w:numId w:val="8"/>
        </w:numPr>
        <w:shd w:val="clear" w:color="auto" w:fill="FFFFFF"/>
        <w:spacing w:before="100" w:beforeAutospacing="1" w:after="100" w:afterAutospacing="1" w:line="240" w:lineRule="auto"/>
        <w:rPr>
          <w:rFonts w:eastAsia="Times New Roman" w:cstheme="minorHAnsi"/>
          <w:sz w:val="24"/>
          <w:szCs w:val="24"/>
          <w:lang w:eastAsia="es-AR"/>
        </w:rPr>
      </w:pPr>
      <w:r w:rsidRPr="003C775C">
        <w:rPr>
          <w:rFonts w:eastAsia="Times New Roman" w:cstheme="minorHAnsi"/>
          <w:sz w:val="24"/>
          <w:szCs w:val="24"/>
          <w:lang w:eastAsia="es-AR"/>
        </w:rPr>
        <w:t xml:space="preserve">Determinar la disminución de la capacidad laboral de los trabajadores incorporados en el Sistema de Seguridad </w:t>
      </w:r>
      <w:proofErr w:type="spellStart"/>
      <w:r w:rsidRPr="003C775C">
        <w:rPr>
          <w:rFonts w:eastAsia="Times New Roman" w:cstheme="minorHAnsi"/>
          <w:sz w:val="24"/>
          <w:szCs w:val="24"/>
          <w:lang w:eastAsia="es-AR"/>
        </w:rPr>
        <w:t>Social.Las</w:t>
      </w:r>
      <w:proofErr w:type="spellEnd"/>
      <w:r w:rsidRPr="003C775C">
        <w:rPr>
          <w:rFonts w:eastAsia="Times New Roman" w:cstheme="minorHAnsi"/>
          <w:sz w:val="24"/>
          <w:szCs w:val="24"/>
          <w:lang w:eastAsia="es-AR"/>
        </w:rPr>
        <w:t xml:space="preserve"> Comisiones Médicas realizan también la evaluación de otros beneficios previsionales como:</w:t>
      </w:r>
      <w:r w:rsidRPr="003C775C">
        <w:rPr>
          <w:rFonts w:eastAsia="Times New Roman" w:cstheme="minorHAnsi"/>
          <w:sz w:val="24"/>
          <w:szCs w:val="24"/>
          <w:lang w:eastAsia="es-AR"/>
        </w:rPr>
        <w:br/>
        <w:t>Ley N° 20.475 (minusválidos).</w:t>
      </w:r>
      <w:r w:rsidRPr="003C775C">
        <w:rPr>
          <w:rFonts w:eastAsia="Times New Roman" w:cstheme="minorHAnsi"/>
          <w:sz w:val="24"/>
          <w:szCs w:val="24"/>
          <w:lang w:eastAsia="es-AR"/>
        </w:rPr>
        <w:br/>
      </w:r>
      <w:r w:rsidRPr="003C775C">
        <w:rPr>
          <w:rFonts w:eastAsia="Times New Roman" w:cstheme="minorHAnsi"/>
          <w:sz w:val="24"/>
          <w:szCs w:val="24"/>
          <w:lang w:eastAsia="es-AR"/>
        </w:rPr>
        <w:lastRenderedPageBreak/>
        <w:t>Ley N° 20.888 (ciegos).</w:t>
      </w:r>
      <w:r w:rsidRPr="003C775C">
        <w:rPr>
          <w:rFonts w:eastAsia="Times New Roman" w:cstheme="minorHAnsi"/>
          <w:sz w:val="24"/>
          <w:szCs w:val="24"/>
          <w:lang w:eastAsia="es-AR"/>
        </w:rPr>
        <w:br/>
        <w:t>Ley N° 24.347 (edad avanzada).</w:t>
      </w:r>
    </w:p>
    <w:p w14:paraId="100FCFE4" w14:textId="77777777" w:rsidR="006B1DB4" w:rsidRPr="003C775C" w:rsidRDefault="006B1DB4" w:rsidP="006B1DB4">
      <w:pPr>
        <w:shd w:val="clear" w:color="auto" w:fill="FFFFFF"/>
        <w:spacing w:after="300" w:line="240" w:lineRule="auto"/>
        <w:rPr>
          <w:rFonts w:eastAsia="Times New Roman" w:cstheme="minorHAnsi"/>
          <w:sz w:val="24"/>
          <w:szCs w:val="24"/>
          <w:lang w:eastAsia="es-AR"/>
        </w:rPr>
      </w:pPr>
      <w:r w:rsidRPr="003C775C">
        <w:rPr>
          <w:rFonts w:eastAsia="Times New Roman" w:cstheme="minorHAnsi"/>
          <w:sz w:val="24"/>
          <w:szCs w:val="24"/>
          <w:lang w:eastAsia="es-AR"/>
        </w:rPr>
        <w:t xml:space="preserve">En colaboración con </w:t>
      </w:r>
      <w:proofErr w:type="spellStart"/>
      <w:r w:rsidRPr="003C775C">
        <w:rPr>
          <w:rFonts w:eastAsia="Times New Roman" w:cstheme="minorHAnsi"/>
          <w:sz w:val="24"/>
          <w:szCs w:val="24"/>
          <w:lang w:eastAsia="es-AR"/>
        </w:rPr>
        <w:t>ANSeS</w:t>
      </w:r>
      <w:proofErr w:type="spellEnd"/>
      <w:r w:rsidRPr="003C775C">
        <w:rPr>
          <w:rFonts w:eastAsia="Times New Roman" w:cstheme="minorHAnsi"/>
          <w:sz w:val="24"/>
          <w:szCs w:val="24"/>
          <w:lang w:eastAsia="es-AR"/>
        </w:rPr>
        <w:t>: determinación de invalidez en solicitantes y beneficiarios de Leyes 18.037 y 18.038 (de todo el país) y determinación de invalidez en derechohabientes de las mencionadas leyes.</w:t>
      </w:r>
      <w:r w:rsidRPr="003C775C">
        <w:rPr>
          <w:rFonts w:eastAsia="Times New Roman" w:cstheme="minorHAnsi"/>
          <w:sz w:val="24"/>
          <w:szCs w:val="24"/>
          <w:lang w:eastAsia="es-AR"/>
        </w:rPr>
        <w:br/>
        <w:t>Examen Médico de trabajadores autónomos que ingresen al sistema previsional (Decreto N° 300/97).</w:t>
      </w:r>
    </w:p>
    <w:p w14:paraId="49A71FBA" w14:textId="77777777" w:rsidR="006B1DB4" w:rsidRPr="003C775C" w:rsidRDefault="006B1DB4" w:rsidP="006B1DB4">
      <w:pPr>
        <w:shd w:val="clear" w:color="auto" w:fill="FFFFFF"/>
        <w:spacing w:after="300" w:line="240" w:lineRule="auto"/>
        <w:rPr>
          <w:rFonts w:eastAsia="Times New Roman" w:cstheme="minorHAnsi"/>
          <w:sz w:val="24"/>
          <w:szCs w:val="24"/>
          <w:lang w:eastAsia="es-AR"/>
        </w:rPr>
      </w:pPr>
      <w:r w:rsidRPr="003C775C">
        <w:rPr>
          <w:rFonts w:eastAsia="Times New Roman" w:cstheme="minorHAnsi"/>
          <w:sz w:val="24"/>
          <w:szCs w:val="24"/>
          <w:lang w:eastAsia="es-AR"/>
        </w:rPr>
        <w:t>La Comisión Médica que interviene en cada caso, emite un dictamen técnicamente fundado de acuerdo a los procedimientos establecidos y con la aplicación de los contenidos de las Normas de Evaluación, Calificación y Cuantificación de Invalidez (Baremo).</w:t>
      </w:r>
    </w:p>
    <w:p w14:paraId="2B79061D" w14:textId="77777777" w:rsidR="006B1DB4" w:rsidRPr="003C775C" w:rsidRDefault="006B1DB4" w:rsidP="006B1DB4">
      <w:pPr>
        <w:shd w:val="clear" w:color="auto" w:fill="FFFFFF"/>
        <w:spacing w:after="300" w:line="240" w:lineRule="auto"/>
        <w:rPr>
          <w:rFonts w:eastAsia="Times New Roman" w:cstheme="minorHAnsi"/>
          <w:sz w:val="24"/>
          <w:szCs w:val="24"/>
          <w:lang w:eastAsia="es-AR"/>
        </w:rPr>
      </w:pPr>
      <w:r w:rsidRPr="003C775C">
        <w:rPr>
          <w:rFonts w:eastAsia="Times New Roman" w:cstheme="minorHAnsi"/>
          <w:sz w:val="24"/>
          <w:szCs w:val="24"/>
          <w:lang w:eastAsia="es-AR"/>
        </w:rPr>
        <w:t>Funcionan </w:t>
      </w:r>
      <w:r w:rsidRPr="003C775C">
        <w:rPr>
          <w:rFonts w:eastAsia="Times New Roman" w:cstheme="minorHAnsi"/>
          <w:b/>
          <w:bCs/>
          <w:sz w:val="24"/>
          <w:szCs w:val="24"/>
          <w:lang w:eastAsia="es-AR"/>
        </w:rPr>
        <w:t>Comisiones Médicas en todo el país</w:t>
      </w:r>
      <w:r w:rsidRPr="003C775C">
        <w:rPr>
          <w:rFonts w:eastAsia="Times New Roman" w:cstheme="minorHAnsi"/>
          <w:sz w:val="24"/>
          <w:szCs w:val="24"/>
          <w:lang w:eastAsia="es-AR"/>
        </w:rPr>
        <w:t> y hay </w:t>
      </w:r>
      <w:r w:rsidRPr="003C775C">
        <w:rPr>
          <w:rFonts w:eastAsia="Times New Roman" w:cstheme="minorHAnsi"/>
          <w:b/>
          <w:bCs/>
          <w:sz w:val="24"/>
          <w:szCs w:val="24"/>
          <w:lang w:eastAsia="es-AR"/>
        </w:rPr>
        <w:t>una Comisión Médica Central ubicada en la Ciudad de Buenos Aires</w:t>
      </w:r>
      <w:r w:rsidRPr="003C775C">
        <w:rPr>
          <w:rFonts w:eastAsia="Times New Roman" w:cstheme="minorHAnsi"/>
          <w:sz w:val="24"/>
          <w:szCs w:val="24"/>
          <w:lang w:eastAsia="es-AR"/>
        </w:rPr>
        <w:t> que actúa ante la apelación del dictamen de una Comisión Médica. Están integradas por cinco médicos que son seleccionados mediante concurso público.</w:t>
      </w:r>
    </w:p>
    <w:p w14:paraId="72234117" w14:textId="7DD7D76E" w:rsidR="006B1DB4" w:rsidRPr="00596F0A" w:rsidRDefault="003C775C" w:rsidP="000F05B6">
      <w:pPr>
        <w:pStyle w:val="Ttulo1"/>
        <w:rPr>
          <w:rFonts w:asciiTheme="minorHAnsi" w:eastAsia="Times New Roman" w:hAnsiTheme="minorHAnsi"/>
          <w:color w:val="BF8F00" w:themeColor="accent4" w:themeShade="BF"/>
          <w:lang w:eastAsia="es-AR"/>
        </w:rPr>
      </w:pPr>
      <w:bookmarkStart w:id="15" w:name="_Toc521877632"/>
      <w:r w:rsidRPr="00596F0A">
        <w:rPr>
          <w:rFonts w:eastAsia="Times New Roman"/>
          <w:color w:val="BF8F00" w:themeColor="accent4" w:themeShade="BF"/>
          <w:lang w:eastAsia="es-AR"/>
        </w:rPr>
        <w:t>Exámenes médicos</w:t>
      </w:r>
      <w:bookmarkEnd w:id="15"/>
    </w:p>
    <w:p w14:paraId="4D84F8DB"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Establece que los exámenes médicos en salud incluidos en el sistema de riesgos del trabajo son los siguientes:</w:t>
      </w:r>
    </w:p>
    <w:p w14:paraId="014BB9D0"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1. Pre-ocupacionales o de ingreso;</w:t>
      </w:r>
    </w:p>
    <w:p w14:paraId="51240248"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2. Periódicos;</w:t>
      </w:r>
    </w:p>
    <w:p w14:paraId="6D7853F4"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3. Previos a una transferencia de actividad;</w:t>
      </w:r>
    </w:p>
    <w:p w14:paraId="3C39AE1A"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4. Posteriores a una ausencia prolongada, y</w:t>
      </w:r>
    </w:p>
    <w:p w14:paraId="0BD8FC08"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5. Previos a la terminación de la relación laboral o de egreso.</w:t>
      </w:r>
    </w:p>
    <w:p w14:paraId="1E49778E"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b/>
          <w:color w:val="000000"/>
          <w:sz w:val="24"/>
          <w:szCs w:val="24"/>
          <w:lang w:eastAsia="es-AR"/>
        </w:rPr>
        <w:t>Exámenes pre-ocupacionales</w:t>
      </w:r>
      <w:r w:rsidRPr="003C775C">
        <w:rPr>
          <w:rFonts w:eastAsia="Times New Roman" w:cstheme="minorHAnsi"/>
          <w:color w:val="000000"/>
          <w:sz w:val="24"/>
          <w:szCs w:val="24"/>
          <w:lang w:eastAsia="es-AR"/>
        </w:rPr>
        <w:t>: objetivos, obligatoriedad, oportunidad de su realización, contenidos y responsables.</w:t>
      </w:r>
    </w:p>
    <w:p w14:paraId="037C425B"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1. Los exámenes pre-ocupacionales o de ingreso tienen como propósito determinar la aptitud del postulante conforme sus condiciones psicofísicas para el desempeño de las actividades que se le requerirán. En ningún caso pueden ser utilizados como elemento discriminatorio para el empleo. Servirán, asimismo, para detectar las patologías preexistentes y, en su caso, para evaluar la adecuación del postulante- en función de sus características y antecedentes individuales- para aquellos trabajos en los que estuvieren eventualmente presentes los agentes de riesgo determinados por el Decreto Nº 658/96.</w:t>
      </w:r>
    </w:p>
    <w:p w14:paraId="510A4046"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lastRenderedPageBreak/>
        <w:t>2. Su realización es obligatoria, debiendo efectuarse de manera previa al inicio de la relación laboral.</w:t>
      </w:r>
    </w:p>
    <w:p w14:paraId="1150A582"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3. Los contenidos de estos exámenes serán, como mínimo, los del ANEXO I de la presente Resolución. En caso de preverse la exposición a los agentes de riesgo del Decreto Nº 658/96, deberán, además, efectuarse los estudios correspondientes a cada agente detallados en el ANEXO II.</w:t>
      </w:r>
    </w:p>
    <w:p w14:paraId="5DEA2B2A"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 xml:space="preserve">4. La realización del examen </w:t>
      </w:r>
      <w:proofErr w:type="spellStart"/>
      <w:r w:rsidRPr="003C775C">
        <w:rPr>
          <w:rFonts w:eastAsia="Times New Roman" w:cstheme="minorHAnsi"/>
          <w:color w:val="000000"/>
          <w:sz w:val="24"/>
          <w:szCs w:val="24"/>
          <w:lang w:eastAsia="es-AR"/>
        </w:rPr>
        <w:t>preocupacional</w:t>
      </w:r>
      <w:proofErr w:type="spellEnd"/>
      <w:r w:rsidRPr="003C775C">
        <w:rPr>
          <w:rFonts w:eastAsia="Times New Roman" w:cstheme="minorHAnsi"/>
          <w:color w:val="000000"/>
          <w:sz w:val="24"/>
          <w:szCs w:val="24"/>
          <w:lang w:eastAsia="es-AR"/>
        </w:rPr>
        <w:t xml:space="preserve"> es responsabilidad del empleador, sin perjuicio de que el empleador pueda convenir con su Aseguradora la realización del mismo.</w:t>
      </w:r>
    </w:p>
    <w:p w14:paraId="7B86DA46"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 xml:space="preserve">5. A los efectos del artículo 6º, apartado 3, punto b) de la Ley Nº 24.557, los exámenes </w:t>
      </w:r>
      <w:proofErr w:type="spellStart"/>
      <w:r w:rsidRPr="003C775C">
        <w:rPr>
          <w:rFonts w:eastAsia="Times New Roman" w:cstheme="minorHAnsi"/>
          <w:color w:val="000000"/>
          <w:sz w:val="24"/>
          <w:szCs w:val="24"/>
          <w:lang w:eastAsia="es-AR"/>
        </w:rPr>
        <w:t>preocupacionales</w:t>
      </w:r>
      <w:proofErr w:type="spellEnd"/>
      <w:r w:rsidRPr="003C775C">
        <w:rPr>
          <w:rFonts w:eastAsia="Times New Roman" w:cstheme="minorHAnsi"/>
          <w:color w:val="000000"/>
          <w:sz w:val="24"/>
          <w:szCs w:val="24"/>
          <w:lang w:eastAsia="es-AR"/>
        </w:rPr>
        <w:t xml:space="preserve"> podrán ser visados o, en su caso, fiscalizados, en los organismos o entidades públicas, nacionales provinciales o municipales que hayan sido autorizados a tal fin por la SUPENNTENDENCIA DE RIESGOS DEL TRABAJO.</w:t>
      </w:r>
    </w:p>
    <w:p w14:paraId="7F709E78"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b/>
          <w:color w:val="000000"/>
          <w:sz w:val="24"/>
          <w:szCs w:val="24"/>
          <w:lang w:eastAsia="es-AR"/>
        </w:rPr>
        <w:t>Exámenes periódicos:</w:t>
      </w:r>
      <w:r w:rsidRPr="003C775C">
        <w:rPr>
          <w:rFonts w:eastAsia="Times New Roman" w:cstheme="minorHAnsi"/>
          <w:color w:val="000000"/>
          <w:sz w:val="24"/>
          <w:szCs w:val="24"/>
          <w:lang w:eastAsia="es-AR"/>
        </w:rPr>
        <w:t xml:space="preserve"> objetivos, obligatoriedad, oportunidad de su realización, contenidos y responsables.</w:t>
      </w:r>
    </w:p>
    <w:p w14:paraId="1E7C694B"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1. Los exámenes periódicos tienen por objetivo la detección precoz de afecciones producidas por aquellos agentes de riesgo determinados por el Decreto Nº 658/96 a los cuales el trabajador se encuentre expuesto con motivo de sus tareas, con el fin de evitar el desarrollo de enfermedades profesionales.</w:t>
      </w:r>
    </w:p>
    <w:p w14:paraId="25E013ED"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2. La realización de estos exámenes es obligatoria en todos los casos en que exista exposición a los agentes de riesgo antes mencionados, debiendo efectuarse con las frecuencias y contenidos mínimos indicados en el ANEXO II de la presente Resolución, incluyendo un examen clínico.</w:t>
      </w:r>
    </w:p>
    <w:p w14:paraId="20692EFC"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 xml:space="preserve">3. La realización del examen periódico es responsabilidad de la Aseguradora o empleador </w:t>
      </w:r>
      <w:proofErr w:type="spellStart"/>
      <w:r w:rsidRPr="003C775C">
        <w:rPr>
          <w:rFonts w:eastAsia="Times New Roman" w:cstheme="minorHAnsi"/>
          <w:color w:val="000000"/>
          <w:sz w:val="24"/>
          <w:szCs w:val="24"/>
          <w:lang w:eastAsia="es-AR"/>
        </w:rPr>
        <w:t>autoasegurado</w:t>
      </w:r>
      <w:proofErr w:type="spellEnd"/>
      <w:r w:rsidRPr="003C775C">
        <w:rPr>
          <w:rFonts w:eastAsia="Times New Roman" w:cstheme="minorHAnsi"/>
          <w:color w:val="000000"/>
          <w:sz w:val="24"/>
          <w:szCs w:val="24"/>
          <w:lang w:eastAsia="es-AR"/>
        </w:rPr>
        <w:t>, sin perjuicio de que la Aseguradora puede convenir con el empleador su realización.</w:t>
      </w:r>
    </w:p>
    <w:p w14:paraId="7E3C42C0"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b/>
          <w:color w:val="000000"/>
          <w:sz w:val="24"/>
          <w:szCs w:val="24"/>
          <w:lang w:eastAsia="es-AR"/>
        </w:rPr>
        <w:t>Exámenes previos a la transferencia de actividad</w:t>
      </w:r>
      <w:r w:rsidRPr="003C775C">
        <w:rPr>
          <w:rFonts w:eastAsia="Times New Roman" w:cstheme="minorHAnsi"/>
          <w:color w:val="000000"/>
          <w:sz w:val="24"/>
          <w:szCs w:val="24"/>
          <w:lang w:eastAsia="es-AR"/>
        </w:rPr>
        <w:t>: objetivos, supuestos y contenidos.</w:t>
      </w:r>
    </w:p>
    <w:p w14:paraId="68D9AB58"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1. Los exámenes previos a la transferencia de actividad tienen, en lo pertinente, los objetivos indicados para los exámenes de ingreso y de egreso.</w:t>
      </w:r>
    </w:p>
    <w:p w14:paraId="018F48E2"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2. En los casos previstos en el apartado siguiente, los exámenes deberán efectuarse antes del cambio efectivo de tareas.</w:t>
      </w:r>
    </w:p>
    <w:p w14:paraId="70EBA784"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 xml:space="preserve">3. Es obligatoria la realización de exámenes previos a la transferencia de actividad toda vez que dicho cambio indique el comienzo de una eventual exposición a uno o más agentes de riesgo determinados por el Decreto Nº </w:t>
      </w:r>
      <w:r w:rsidRPr="003C775C">
        <w:rPr>
          <w:rFonts w:eastAsia="Times New Roman" w:cstheme="minorHAnsi"/>
          <w:color w:val="000000"/>
          <w:sz w:val="24"/>
          <w:szCs w:val="24"/>
          <w:lang w:eastAsia="es-AR"/>
        </w:rPr>
        <w:lastRenderedPageBreak/>
        <w:t>658/96, no relacionados con las tareas anteriormente desarrolladas. La realización de este examen será, en este supuesto, responsabilidad del empleador. Los contenidos del examen serán, como mínimo, los indicados en el ANEXO II de la presente Resolución.</w:t>
      </w:r>
    </w:p>
    <w:p w14:paraId="1B86739C"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 xml:space="preserve">4. Cuando el cambio de tareas conlleve el cese de la eventual exposición a los agentes de riesgo antes mencionados, el examen previsto en este artículo tendrá carácter optativo. La realización de este examen será, en este supuesto, responsabilidad de la Aseguradora o empleador </w:t>
      </w:r>
      <w:proofErr w:type="spellStart"/>
      <w:r w:rsidRPr="003C775C">
        <w:rPr>
          <w:rFonts w:eastAsia="Times New Roman" w:cstheme="minorHAnsi"/>
          <w:color w:val="000000"/>
          <w:sz w:val="24"/>
          <w:szCs w:val="24"/>
          <w:lang w:eastAsia="es-AR"/>
        </w:rPr>
        <w:t>autoasegurado</w:t>
      </w:r>
      <w:proofErr w:type="spellEnd"/>
      <w:r w:rsidRPr="003C775C">
        <w:rPr>
          <w:rFonts w:eastAsia="Times New Roman" w:cstheme="minorHAnsi"/>
          <w:color w:val="000000"/>
          <w:sz w:val="24"/>
          <w:szCs w:val="24"/>
          <w:lang w:eastAsia="es-AR"/>
        </w:rPr>
        <w:t>.</w:t>
      </w:r>
    </w:p>
    <w:p w14:paraId="100DE20B"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b/>
          <w:color w:val="000000"/>
          <w:sz w:val="24"/>
          <w:szCs w:val="24"/>
          <w:lang w:eastAsia="es-AR"/>
        </w:rPr>
        <w:t>Exámenes posteriores a ausencias prolongadas</w:t>
      </w:r>
      <w:r w:rsidRPr="003C775C">
        <w:rPr>
          <w:rFonts w:eastAsia="Times New Roman" w:cstheme="minorHAnsi"/>
          <w:color w:val="000000"/>
          <w:sz w:val="24"/>
          <w:szCs w:val="24"/>
          <w:lang w:eastAsia="es-AR"/>
        </w:rPr>
        <w:t>: objetivos, carácter optativo, oportunidad de su realización, contenidos y responsables.</w:t>
      </w:r>
    </w:p>
    <w:p w14:paraId="7FA58693"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1. Los exámenes posteriores a ausencias prolongadas tienen como propósito detectar las patologías eventualmente sobrevenidas durante la ausencia.</w:t>
      </w:r>
    </w:p>
    <w:p w14:paraId="0C28B9A7"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2. Estos exámenes tienen carácter optativo, pero solo podrán realizarse en forma previa al reinicio de las actividades del trabajador.</w:t>
      </w:r>
    </w:p>
    <w:p w14:paraId="11670613"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 xml:space="preserve">3. La realización de este examen será responsabilidad de la Aseguradora o empleador </w:t>
      </w:r>
      <w:proofErr w:type="spellStart"/>
      <w:r w:rsidRPr="003C775C">
        <w:rPr>
          <w:rFonts w:eastAsia="Times New Roman" w:cstheme="minorHAnsi"/>
          <w:color w:val="000000"/>
          <w:sz w:val="24"/>
          <w:szCs w:val="24"/>
          <w:lang w:eastAsia="es-AR"/>
        </w:rPr>
        <w:t>autoasegurado</w:t>
      </w:r>
      <w:proofErr w:type="spellEnd"/>
      <w:r w:rsidRPr="003C775C">
        <w:rPr>
          <w:rFonts w:eastAsia="Times New Roman" w:cstheme="minorHAnsi"/>
          <w:color w:val="000000"/>
          <w:sz w:val="24"/>
          <w:szCs w:val="24"/>
          <w:lang w:eastAsia="es-AR"/>
        </w:rPr>
        <w:t>, sin perjuicio de que la Aseguradora puede convenir con el empleador su realización.</w:t>
      </w:r>
    </w:p>
    <w:p w14:paraId="3860C88A"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 xml:space="preserve">4. Las Aseguradoras o empleadores </w:t>
      </w:r>
      <w:proofErr w:type="spellStart"/>
      <w:r w:rsidRPr="003C775C">
        <w:rPr>
          <w:rFonts w:eastAsia="Times New Roman" w:cstheme="minorHAnsi"/>
          <w:color w:val="000000"/>
          <w:sz w:val="24"/>
          <w:szCs w:val="24"/>
          <w:lang w:eastAsia="es-AR"/>
        </w:rPr>
        <w:t>autoasegurados</w:t>
      </w:r>
      <w:proofErr w:type="spellEnd"/>
      <w:r w:rsidRPr="003C775C">
        <w:rPr>
          <w:rFonts w:eastAsia="Times New Roman" w:cstheme="minorHAnsi"/>
          <w:color w:val="000000"/>
          <w:sz w:val="24"/>
          <w:szCs w:val="24"/>
          <w:lang w:eastAsia="es-AR"/>
        </w:rPr>
        <w:t xml:space="preserve"> determinarán los criterios para considerar que se configura el supuesto del presente artículo, debiendo comunicárselos a los empleadores afiliados. Los casos de ausencia prolongada deberán ser notificados por el empleador a la Aseguradora en los plazos y modalidades que esta establezca.</w:t>
      </w:r>
    </w:p>
    <w:p w14:paraId="73FA3477"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b/>
          <w:color w:val="000000"/>
          <w:sz w:val="24"/>
          <w:szCs w:val="24"/>
          <w:lang w:eastAsia="es-AR"/>
        </w:rPr>
        <w:t>Exámenes previos a la terminación de la relación laboral o de egreso</w:t>
      </w:r>
      <w:r w:rsidRPr="003C775C">
        <w:rPr>
          <w:rFonts w:eastAsia="Times New Roman" w:cstheme="minorHAnsi"/>
          <w:color w:val="000000"/>
          <w:sz w:val="24"/>
          <w:szCs w:val="24"/>
          <w:lang w:eastAsia="es-AR"/>
        </w:rPr>
        <w:t>: objetivos, carácter optativo, oportunidad de su realización y responsables.</w:t>
      </w:r>
    </w:p>
    <w:p w14:paraId="60BBAD5E"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1. Los exámenes previos a la terminación de la relación laboral o de egreso tendrán como propósito comprobar el estado de salud frente a los elementos de riesgo a los que hubiere sido expuesto el trabajador al momento de la desvinculación. Estos exámenes permitirán el tratamiento oportuno de las enfermedades profesionales al igual que la detección de eventuales secuelas incapacitantes.</w:t>
      </w:r>
    </w:p>
    <w:p w14:paraId="1AF6DDF8"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2. Los exámenes de egreso tienen carácter optativo. Se llevaran a cabo entre los DIEZ (10) días anteriores y los TREINTA (30) días posteriores a la terminación de la relación laboral.</w:t>
      </w:r>
    </w:p>
    <w:p w14:paraId="0BAE3F60" w14:textId="77777777" w:rsidR="006B1DB4" w:rsidRPr="003C775C" w:rsidRDefault="006B1DB4" w:rsidP="006B1DB4">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t xml:space="preserve">3. La realización de este examen será responsabilidad de la Aseguradora o empleador </w:t>
      </w:r>
      <w:proofErr w:type="spellStart"/>
      <w:r w:rsidRPr="003C775C">
        <w:rPr>
          <w:rFonts w:eastAsia="Times New Roman" w:cstheme="minorHAnsi"/>
          <w:color w:val="000000"/>
          <w:sz w:val="24"/>
          <w:szCs w:val="24"/>
          <w:lang w:eastAsia="es-AR"/>
        </w:rPr>
        <w:t>autoasegurado</w:t>
      </w:r>
      <w:proofErr w:type="spellEnd"/>
      <w:r w:rsidRPr="003C775C">
        <w:rPr>
          <w:rFonts w:eastAsia="Times New Roman" w:cstheme="minorHAnsi"/>
          <w:color w:val="000000"/>
          <w:sz w:val="24"/>
          <w:szCs w:val="24"/>
          <w:lang w:eastAsia="es-AR"/>
        </w:rPr>
        <w:t>, sin perjuicio de que la Aseguradora puede convenir con el empleador su realización.</w:t>
      </w:r>
    </w:p>
    <w:p w14:paraId="2CA471EC" w14:textId="77777777" w:rsidR="004032BA" w:rsidRDefault="006B1DB4" w:rsidP="004032BA">
      <w:pPr>
        <w:spacing w:before="150" w:after="300" w:line="240" w:lineRule="auto"/>
        <w:ind w:right="600"/>
        <w:rPr>
          <w:rFonts w:eastAsia="Times New Roman" w:cstheme="minorHAnsi"/>
          <w:color w:val="000000"/>
          <w:sz w:val="24"/>
          <w:szCs w:val="24"/>
          <w:lang w:eastAsia="es-AR"/>
        </w:rPr>
      </w:pPr>
      <w:r w:rsidRPr="003C775C">
        <w:rPr>
          <w:rFonts w:eastAsia="Times New Roman" w:cstheme="minorHAnsi"/>
          <w:color w:val="000000"/>
          <w:sz w:val="24"/>
          <w:szCs w:val="24"/>
          <w:lang w:eastAsia="es-AR"/>
        </w:rPr>
        <w:lastRenderedPageBreak/>
        <w:t>4. El cese de la relación laboral deberá ser notificado por el empleador a la Aseguradora en los plazos y modalidades que ésta establezca.</w:t>
      </w:r>
      <w:bookmarkStart w:id="16" w:name="_Toc521877633"/>
    </w:p>
    <w:p w14:paraId="784C8486" w14:textId="3BB339EF" w:rsidR="00C95340" w:rsidRPr="004032BA" w:rsidRDefault="00513DB6" w:rsidP="004032BA">
      <w:pPr>
        <w:spacing w:before="150" w:after="300" w:line="240" w:lineRule="auto"/>
        <w:ind w:right="600"/>
        <w:rPr>
          <w:rFonts w:eastAsia="Times New Roman" w:cstheme="minorHAnsi"/>
          <w:color w:val="000000"/>
          <w:sz w:val="32"/>
          <w:szCs w:val="32"/>
          <w:lang w:eastAsia="es-AR"/>
        </w:rPr>
      </w:pPr>
      <w:r w:rsidRPr="004032BA">
        <w:rPr>
          <w:color w:val="BF8F00" w:themeColor="accent4" w:themeShade="BF"/>
          <w:sz w:val="32"/>
          <w:szCs w:val="32"/>
        </w:rPr>
        <w:t>Prestaciones Dinerarias</w:t>
      </w:r>
      <w:bookmarkEnd w:id="16"/>
    </w:p>
    <w:p w14:paraId="2A84EEA9" w14:textId="77777777" w:rsidR="00C95340" w:rsidRPr="00513DB6" w:rsidRDefault="00C95340" w:rsidP="00C95340">
      <w:pPr>
        <w:rPr>
          <w:rFonts w:cstheme="minorHAnsi"/>
          <w:sz w:val="24"/>
          <w:szCs w:val="24"/>
        </w:rPr>
      </w:pPr>
      <w:r w:rsidRPr="00513DB6">
        <w:rPr>
          <w:rFonts w:cstheme="minorHAnsi"/>
          <w:b/>
          <w:bCs/>
          <w:sz w:val="24"/>
          <w:szCs w:val="24"/>
        </w:rPr>
        <w:t xml:space="preserve">1. Incapacidad Laboral Temporaria (ILT): </w:t>
      </w:r>
    </w:p>
    <w:p w14:paraId="48C4851D" w14:textId="77777777" w:rsidR="00C95340" w:rsidRPr="00513DB6" w:rsidRDefault="00C95340" w:rsidP="00C95340">
      <w:pPr>
        <w:rPr>
          <w:rFonts w:cstheme="minorHAnsi"/>
          <w:sz w:val="24"/>
          <w:szCs w:val="24"/>
        </w:rPr>
      </w:pPr>
      <w:r w:rsidRPr="00513DB6">
        <w:rPr>
          <w:rFonts w:cstheme="minorHAnsi"/>
          <w:sz w:val="24"/>
          <w:szCs w:val="24"/>
        </w:rPr>
        <w:t xml:space="preserve">La Incapacidad Laboral Temporaria se produce cuando un trabajador se encuentra accidentado o padece una enfermedad profesional, y el daño sufrido le impide temporariamente la realización de sus tareas habituales. </w:t>
      </w:r>
    </w:p>
    <w:p w14:paraId="36337A75" w14:textId="77777777" w:rsidR="00C95340" w:rsidRPr="00513DB6" w:rsidRDefault="00C95340" w:rsidP="00C95340">
      <w:pPr>
        <w:rPr>
          <w:rFonts w:cstheme="minorHAnsi"/>
          <w:sz w:val="24"/>
          <w:szCs w:val="24"/>
        </w:rPr>
      </w:pPr>
      <w:r w:rsidRPr="00513DB6">
        <w:rPr>
          <w:rFonts w:cstheme="minorHAnsi"/>
          <w:sz w:val="24"/>
          <w:szCs w:val="24"/>
        </w:rPr>
        <w:t>Esta incapacidad comienza en la fecha de la primera manifestación invalidante (PMI) y finaliza por</w:t>
      </w:r>
    </w:p>
    <w:p w14:paraId="6FEDBAEF" w14:textId="77777777" w:rsidR="00C95340" w:rsidRPr="00513DB6" w:rsidRDefault="00C95340" w:rsidP="00C95340">
      <w:pPr>
        <w:pStyle w:val="Prrafodelista"/>
        <w:numPr>
          <w:ilvl w:val="0"/>
          <w:numId w:val="3"/>
        </w:numPr>
        <w:rPr>
          <w:rFonts w:cstheme="minorHAnsi"/>
          <w:sz w:val="24"/>
          <w:szCs w:val="24"/>
        </w:rPr>
      </w:pPr>
      <w:r w:rsidRPr="00513DB6">
        <w:rPr>
          <w:rFonts w:cstheme="minorHAnsi"/>
          <w:sz w:val="24"/>
          <w:szCs w:val="24"/>
        </w:rPr>
        <w:t xml:space="preserve">Alta médica </w:t>
      </w:r>
    </w:p>
    <w:p w14:paraId="0E295A43" w14:textId="77777777" w:rsidR="00C95340" w:rsidRPr="00513DB6" w:rsidRDefault="00C95340" w:rsidP="00C95340">
      <w:pPr>
        <w:pStyle w:val="Prrafodelista"/>
        <w:numPr>
          <w:ilvl w:val="0"/>
          <w:numId w:val="3"/>
        </w:numPr>
        <w:rPr>
          <w:rFonts w:cstheme="minorHAnsi"/>
          <w:sz w:val="24"/>
          <w:szCs w:val="24"/>
        </w:rPr>
      </w:pPr>
      <w:r w:rsidRPr="00513DB6">
        <w:rPr>
          <w:rFonts w:cstheme="minorHAnsi"/>
          <w:sz w:val="24"/>
          <w:szCs w:val="24"/>
        </w:rPr>
        <w:t>Declaración de Incapacidad Laboral Permanente (ILP)</w:t>
      </w:r>
    </w:p>
    <w:p w14:paraId="6378847E" w14:textId="77777777" w:rsidR="00C95340" w:rsidRPr="00513DB6" w:rsidRDefault="00C95340" w:rsidP="00C95340">
      <w:pPr>
        <w:pStyle w:val="Prrafodelista"/>
        <w:numPr>
          <w:ilvl w:val="0"/>
          <w:numId w:val="3"/>
        </w:numPr>
        <w:rPr>
          <w:rFonts w:cstheme="minorHAnsi"/>
          <w:sz w:val="24"/>
          <w:szCs w:val="24"/>
        </w:rPr>
      </w:pPr>
      <w:r w:rsidRPr="00513DB6">
        <w:rPr>
          <w:rFonts w:cstheme="minorHAnsi"/>
          <w:sz w:val="24"/>
          <w:szCs w:val="24"/>
        </w:rPr>
        <w:t xml:space="preserve">Transcurso de dos (2) años desde la primera manifestación invalidante; </w:t>
      </w:r>
    </w:p>
    <w:p w14:paraId="217FD2E8" w14:textId="77777777" w:rsidR="00C95340" w:rsidRPr="00513DB6" w:rsidRDefault="00C95340" w:rsidP="00C95340">
      <w:pPr>
        <w:pStyle w:val="Prrafodelista"/>
        <w:numPr>
          <w:ilvl w:val="0"/>
          <w:numId w:val="3"/>
        </w:numPr>
        <w:rPr>
          <w:rFonts w:cstheme="minorHAnsi"/>
          <w:sz w:val="24"/>
          <w:szCs w:val="24"/>
        </w:rPr>
      </w:pPr>
      <w:r w:rsidRPr="00513DB6">
        <w:rPr>
          <w:rFonts w:cstheme="minorHAnsi"/>
          <w:sz w:val="24"/>
          <w:szCs w:val="24"/>
        </w:rPr>
        <w:t xml:space="preserve">Muerte del damnificado. </w:t>
      </w:r>
    </w:p>
    <w:p w14:paraId="3FCACECB" w14:textId="77777777" w:rsidR="00C95340" w:rsidRPr="00513DB6" w:rsidRDefault="00C95340" w:rsidP="00C95340">
      <w:pPr>
        <w:rPr>
          <w:rFonts w:cstheme="minorHAnsi"/>
          <w:sz w:val="24"/>
          <w:szCs w:val="24"/>
        </w:rPr>
      </w:pPr>
      <w:r w:rsidRPr="00513DB6">
        <w:rPr>
          <w:rFonts w:cstheme="minorHAnsi"/>
          <w:sz w:val="24"/>
          <w:szCs w:val="24"/>
        </w:rPr>
        <w:t>En el supuesto que </w:t>
      </w:r>
      <w:r w:rsidRPr="00513DB6">
        <w:rPr>
          <w:rFonts w:cstheme="minorHAnsi"/>
          <w:sz w:val="24"/>
          <w:szCs w:val="24"/>
          <w:u w:val="single"/>
        </w:rPr>
        <w:t>dentro de los dos años desde la fecha de PMI</w:t>
      </w:r>
      <w:r w:rsidRPr="00513DB6">
        <w:rPr>
          <w:rFonts w:cstheme="minorHAnsi"/>
          <w:sz w:val="24"/>
          <w:szCs w:val="24"/>
        </w:rPr>
        <w:t>, el damnificado se hubiera reincorporado al trabajo y volviera a estar de baja por idéntico accidente o enfermedad profesional, su situación de Incapacidad Laboral Temporaria (ILT) continuará conforme lo mencionado en el apartado anterior o hasta completar dos años efectivos de baja, sumándose todos los períodos en los cuales se hubiera visto impedido de trabajar.</w:t>
      </w:r>
    </w:p>
    <w:p w14:paraId="626C2AA5" w14:textId="77777777" w:rsidR="00C95340" w:rsidRPr="00513DB6" w:rsidRDefault="00C95340" w:rsidP="00C95340">
      <w:pPr>
        <w:rPr>
          <w:rFonts w:cstheme="minorHAnsi"/>
          <w:b/>
          <w:sz w:val="24"/>
          <w:szCs w:val="24"/>
        </w:rPr>
      </w:pPr>
      <w:r w:rsidRPr="00513DB6">
        <w:rPr>
          <w:rFonts w:cstheme="minorHAnsi"/>
          <w:b/>
          <w:sz w:val="24"/>
          <w:szCs w:val="24"/>
        </w:rPr>
        <w:t>Prestación dineraria por Incapacidad Laboral Temporaria</w:t>
      </w:r>
    </w:p>
    <w:p w14:paraId="6AACE12B" w14:textId="77777777" w:rsidR="00C95340" w:rsidRPr="00513DB6" w:rsidRDefault="00C95340" w:rsidP="00C95340">
      <w:pPr>
        <w:rPr>
          <w:rFonts w:cstheme="minorHAnsi"/>
          <w:sz w:val="24"/>
          <w:szCs w:val="24"/>
        </w:rPr>
      </w:pPr>
      <w:r w:rsidRPr="00513DB6">
        <w:rPr>
          <w:rFonts w:cstheme="minorHAnsi"/>
          <w:sz w:val="24"/>
          <w:szCs w:val="24"/>
        </w:rPr>
        <w:t>La ART deberá liquidar la prestación dineraria conforme a la remuneración que percibía el damnificado en el momento de la interrupción de los servicios, más los aumentos que durante ese período fueren acordados a los de su misma categoría por aplicación de una norma legal, convención colectiva de trabajo o decisión del empleador.</w:t>
      </w:r>
    </w:p>
    <w:p w14:paraId="054717AD" w14:textId="77777777" w:rsidR="00C95340" w:rsidRPr="00513DB6" w:rsidRDefault="00C95340" w:rsidP="00C95340">
      <w:pPr>
        <w:rPr>
          <w:rFonts w:cstheme="minorHAnsi"/>
          <w:sz w:val="24"/>
          <w:szCs w:val="24"/>
        </w:rPr>
      </w:pPr>
      <w:r w:rsidRPr="00513DB6">
        <w:rPr>
          <w:rFonts w:cstheme="minorHAnsi"/>
          <w:sz w:val="24"/>
          <w:szCs w:val="24"/>
        </w:rPr>
        <w:t>Si el salario estuviere integrado por remuneraciones variables, se liquidará según el promedio de lo percibido en el último semestre de prestación de servicios.</w:t>
      </w:r>
    </w:p>
    <w:p w14:paraId="1363EE4A" w14:textId="77777777" w:rsidR="00C95340" w:rsidRPr="00513DB6" w:rsidRDefault="00C95340" w:rsidP="00C95340">
      <w:pPr>
        <w:rPr>
          <w:rFonts w:cstheme="minorHAnsi"/>
          <w:sz w:val="24"/>
          <w:szCs w:val="24"/>
        </w:rPr>
      </w:pPr>
      <w:r w:rsidRPr="00513DB6">
        <w:rPr>
          <w:rFonts w:cstheme="minorHAnsi"/>
          <w:sz w:val="24"/>
          <w:szCs w:val="24"/>
        </w:rPr>
        <w:t>La remuneración del trabajador damnificado no puede ser, en ningún caso, inferior a la que hubiese percibido de no haberse producido el accidente o la enfermedad.</w:t>
      </w:r>
    </w:p>
    <w:p w14:paraId="7BB94753" w14:textId="77777777" w:rsidR="00C95340" w:rsidRPr="00513DB6" w:rsidRDefault="00C95340" w:rsidP="00C95340">
      <w:pPr>
        <w:rPr>
          <w:rFonts w:cstheme="minorHAnsi"/>
          <w:sz w:val="24"/>
          <w:szCs w:val="24"/>
        </w:rPr>
      </w:pPr>
      <w:r w:rsidRPr="00513DB6">
        <w:rPr>
          <w:rFonts w:cstheme="minorHAnsi"/>
          <w:sz w:val="24"/>
          <w:szCs w:val="24"/>
        </w:rPr>
        <w:t>Este tipo de compensación económica se encuentra exenta del Impuesto a las Ganancias.</w:t>
      </w:r>
    </w:p>
    <w:p w14:paraId="0DF22F12" w14:textId="77777777" w:rsidR="00C95340" w:rsidRPr="00513DB6" w:rsidRDefault="00C95340" w:rsidP="00C95340">
      <w:pPr>
        <w:rPr>
          <w:rFonts w:cstheme="minorHAnsi"/>
          <w:sz w:val="24"/>
          <w:szCs w:val="24"/>
        </w:rPr>
      </w:pPr>
      <w:r w:rsidRPr="00513DB6">
        <w:rPr>
          <w:rFonts w:cstheme="minorHAnsi"/>
          <w:sz w:val="24"/>
          <w:szCs w:val="24"/>
        </w:rPr>
        <w:t>La prestación dineraria correspondiente a los primeros diez días estará a cargo del empleador. Las prestaciones dinerarias siguientes estarán a cargo de la ART</w:t>
      </w:r>
    </w:p>
    <w:p w14:paraId="5553CBB4" w14:textId="77777777" w:rsidR="00C95340" w:rsidRPr="00513DB6" w:rsidRDefault="00C95340" w:rsidP="00C95340">
      <w:pPr>
        <w:rPr>
          <w:rFonts w:cstheme="minorHAnsi"/>
          <w:sz w:val="24"/>
          <w:szCs w:val="24"/>
        </w:rPr>
      </w:pPr>
      <w:r w:rsidRPr="00513DB6">
        <w:rPr>
          <w:rFonts w:cstheme="minorHAnsi"/>
          <w:b/>
          <w:bCs/>
          <w:sz w:val="24"/>
          <w:szCs w:val="24"/>
        </w:rPr>
        <w:t xml:space="preserve">2. Incapacidad Laboral Permanente (ILP): </w:t>
      </w:r>
    </w:p>
    <w:p w14:paraId="0ABA995A" w14:textId="77777777" w:rsidR="00C95340" w:rsidRPr="00513DB6" w:rsidRDefault="00C95340" w:rsidP="00C95340">
      <w:pPr>
        <w:rPr>
          <w:rFonts w:cstheme="minorHAnsi"/>
          <w:sz w:val="24"/>
          <w:szCs w:val="24"/>
        </w:rPr>
      </w:pPr>
      <w:r w:rsidRPr="00513DB6">
        <w:rPr>
          <w:rFonts w:cstheme="minorHAnsi"/>
          <w:sz w:val="24"/>
          <w:szCs w:val="24"/>
        </w:rPr>
        <w:lastRenderedPageBreak/>
        <w:t>Se considera que un trabajador sufre una Incapacidad Laboral Permanente (ILP), cuando el daño producido por el accidente de trabajo o la enfermedad profesional le ocasionó una disminución de su capacidad de trabajo que durará toda su vida.</w:t>
      </w:r>
    </w:p>
    <w:p w14:paraId="3399C6D2" w14:textId="77777777" w:rsidR="00C95340" w:rsidRPr="00513DB6" w:rsidRDefault="00C95340" w:rsidP="00C95340">
      <w:pPr>
        <w:rPr>
          <w:rFonts w:cstheme="minorHAnsi"/>
          <w:sz w:val="24"/>
          <w:szCs w:val="24"/>
        </w:rPr>
      </w:pPr>
      <w:r w:rsidRPr="00513DB6">
        <w:rPr>
          <w:rFonts w:cstheme="minorHAnsi"/>
          <w:sz w:val="24"/>
          <w:szCs w:val="24"/>
        </w:rPr>
        <w:t xml:space="preserve">La Incapacidad Laboral Permanente puede ser: </w:t>
      </w:r>
    </w:p>
    <w:p w14:paraId="2D6D37D0" w14:textId="77777777" w:rsidR="00C95340" w:rsidRPr="00513DB6" w:rsidRDefault="00C95340" w:rsidP="00C95340">
      <w:pPr>
        <w:pStyle w:val="Prrafodelista"/>
        <w:numPr>
          <w:ilvl w:val="0"/>
          <w:numId w:val="3"/>
        </w:numPr>
        <w:rPr>
          <w:rFonts w:cstheme="minorHAnsi"/>
          <w:sz w:val="24"/>
          <w:szCs w:val="24"/>
        </w:rPr>
      </w:pPr>
      <w:r w:rsidRPr="00513DB6">
        <w:rPr>
          <w:rFonts w:cstheme="minorHAnsi"/>
          <w:sz w:val="24"/>
          <w:szCs w:val="24"/>
        </w:rPr>
        <w:t xml:space="preserve">Incapacidad Laboral Permanente Parcial Definitiva (ILPP): cuando el porcentaje de incapacidad es menor al 66%. </w:t>
      </w:r>
    </w:p>
    <w:p w14:paraId="5202F204" w14:textId="77777777" w:rsidR="00C95340" w:rsidRPr="00513DB6" w:rsidRDefault="00C95340" w:rsidP="00C95340">
      <w:pPr>
        <w:pStyle w:val="Prrafodelista"/>
        <w:numPr>
          <w:ilvl w:val="0"/>
          <w:numId w:val="3"/>
        </w:numPr>
        <w:rPr>
          <w:rFonts w:cstheme="minorHAnsi"/>
          <w:sz w:val="24"/>
          <w:szCs w:val="24"/>
        </w:rPr>
      </w:pPr>
      <w:r w:rsidRPr="00513DB6">
        <w:rPr>
          <w:rFonts w:cstheme="minorHAnsi"/>
          <w:sz w:val="24"/>
          <w:szCs w:val="24"/>
        </w:rPr>
        <w:t xml:space="preserve">Incapacidad Laboral Permanente Total Definitiva (ILPT): cuando el porcentaje de incapacidad es igual o mayor al 66%. </w:t>
      </w:r>
    </w:p>
    <w:p w14:paraId="560B59EB" w14:textId="77777777" w:rsidR="00C95340" w:rsidRPr="00513DB6" w:rsidRDefault="00C95340" w:rsidP="00C95340">
      <w:pPr>
        <w:rPr>
          <w:rFonts w:cstheme="minorHAnsi"/>
          <w:sz w:val="24"/>
          <w:szCs w:val="24"/>
        </w:rPr>
      </w:pPr>
      <w:r w:rsidRPr="00513DB6">
        <w:rPr>
          <w:rFonts w:cstheme="minorHAnsi"/>
          <w:sz w:val="24"/>
          <w:szCs w:val="24"/>
        </w:rPr>
        <w:t>A partir de la vigencia de la Ley N°26.773 (26/10/12), la ILP no tiene situación de provisionalidad, siendo el carácter definitivo.</w:t>
      </w:r>
    </w:p>
    <w:p w14:paraId="0C857DBE" w14:textId="77777777" w:rsidR="00C95340" w:rsidRPr="00513DB6" w:rsidRDefault="00C95340" w:rsidP="00C95340">
      <w:pPr>
        <w:rPr>
          <w:rFonts w:cstheme="minorHAnsi"/>
          <w:sz w:val="24"/>
          <w:szCs w:val="24"/>
        </w:rPr>
      </w:pPr>
      <w:r w:rsidRPr="00513DB6">
        <w:rPr>
          <w:rFonts w:cstheme="minorHAnsi"/>
          <w:sz w:val="24"/>
          <w:szCs w:val="24"/>
        </w:rPr>
        <w:t>El grado de incapacidad laboral permanente será determinado por las comisiones Médicas, en base a la tabla de evaluación de las incapacidades laborales, que elaborará el Poder Ejecutivo Nacional ponderando la edad del trabajador, el tipo de actividad y las posibilidades de reubicación labor.</w:t>
      </w:r>
    </w:p>
    <w:p w14:paraId="39AF8CF1" w14:textId="77777777" w:rsidR="00C95340" w:rsidRPr="00513DB6" w:rsidRDefault="00C95340" w:rsidP="00C95340">
      <w:pPr>
        <w:rPr>
          <w:rFonts w:cstheme="minorHAnsi"/>
          <w:b/>
          <w:sz w:val="24"/>
          <w:szCs w:val="24"/>
        </w:rPr>
      </w:pPr>
      <w:r w:rsidRPr="00513DB6">
        <w:rPr>
          <w:rFonts w:cstheme="minorHAnsi"/>
          <w:b/>
          <w:sz w:val="24"/>
          <w:szCs w:val="24"/>
        </w:rPr>
        <w:t>Prestación dineraria por Incapacidad Laboral Permanente</w:t>
      </w:r>
    </w:p>
    <w:p w14:paraId="1EBECA67" w14:textId="77777777" w:rsidR="00C95340" w:rsidRPr="00513DB6" w:rsidRDefault="00C95340" w:rsidP="00C95340">
      <w:pPr>
        <w:rPr>
          <w:rFonts w:cstheme="minorHAnsi"/>
          <w:sz w:val="24"/>
          <w:szCs w:val="24"/>
        </w:rPr>
      </w:pPr>
      <w:r w:rsidRPr="00513DB6">
        <w:rPr>
          <w:rFonts w:cstheme="minorHAnsi"/>
          <w:sz w:val="24"/>
          <w:szCs w:val="24"/>
        </w:rPr>
        <w:t>Todas las Incapacidades Permanentes dan lugar al pago de una prestación dineraria de pago único.</w:t>
      </w:r>
    </w:p>
    <w:p w14:paraId="18678486" w14:textId="77777777" w:rsidR="00C95340" w:rsidRPr="00513DB6" w:rsidRDefault="00C95340" w:rsidP="00C95340">
      <w:pPr>
        <w:pStyle w:val="NormalWeb"/>
        <w:shd w:val="clear" w:color="auto" w:fill="FFFFFF"/>
        <w:spacing w:before="0" w:beforeAutospacing="0" w:after="0" w:afterAutospacing="0"/>
        <w:rPr>
          <w:rFonts w:asciiTheme="minorHAnsi" w:hAnsiTheme="minorHAnsi" w:cstheme="minorHAnsi"/>
          <w:iCs/>
        </w:rPr>
      </w:pPr>
      <w:r w:rsidRPr="00513DB6">
        <w:rPr>
          <w:rFonts w:asciiTheme="minorHAnsi" w:hAnsiTheme="minorHAnsi" w:cstheme="minorHAnsi"/>
          <w:u w:val="single"/>
        </w:rPr>
        <w:t xml:space="preserve">ACLARACIÓN: </w:t>
      </w:r>
      <w:r w:rsidRPr="00513DB6">
        <w:rPr>
          <w:rFonts w:asciiTheme="minorHAnsi" w:hAnsiTheme="minorHAnsi" w:cstheme="minorHAnsi"/>
        </w:rPr>
        <w:t>Con la entrada en vigencia de la ley N° 27.348, s</w:t>
      </w:r>
      <w:r w:rsidRPr="00513DB6">
        <w:rPr>
          <w:rFonts w:asciiTheme="minorHAnsi" w:hAnsiTheme="minorHAnsi" w:cstheme="minorHAnsi"/>
          <w:iCs/>
        </w:rPr>
        <w:t xml:space="preserve">e modifica la forma de calcular el Ingreso base. Los mismos se actualizarán con el índice RIPTE </w:t>
      </w:r>
      <w:r w:rsidRPr="00513DB6">
        <w:rPr>
          <w:rFonts w:asciiTheme="minorHAnsi" w:hAnsiTheme="minorHAnsi" w:cstheme="minorHAnsi"/>
          <w:bCs/>
        </w:rPr>
        <w:t>(Remuneración Imponible Promedio de los Trabajadores Estables)</w:t>
      </w:r>
      <w:r w:rsidRPr="00513DB6">
        <w:rPr>
          <w:rFonts w:asciiTheme="minorHAnsi" w:hAnsiTheme="minorHAnsi" w:cstheme="minorHAnsi"/>
          <w:iCs/>
        </w:rPr>
        <w:t xml:space="preserve"> y con un interés a tasa activa a 30 días del Banco Nación. </w:t>
      </w:r>
    </w:p>
    <w:p w14:paraId="5653B782" w14:textId="77777777" w:rsidR="00C95340" w:rsidRPr="00513DB6" w:rsidRDefault="00C95340" w:rsidP="00C95340">
      <w:pPr>
        <w:pStyle w:val="NormalWeb"/>
        <w:shd w:val="clear" w:color="auto" w:fill="FFFFFF"/>
        <w:spacing w:before="0" w:beforeAutospacing="0" w:after="0" w:afterAutospacing="0"/>
        <w:rPr>
          <w:rFonts w:asciiTheme="minorHAnsi" w:hAnsiTheme="minorHAnsi" w:cstheme="minorHAnsi"/>
          <w:iCs/>
        </w:rPr>
      </w:pPr>
      <w:r w:rsidRPr="00513DB6">
        <w:rPr>
          <w:rFonts w:asciiTheme="minorHAnsi" w:hAnsiTheme="minorHAnsi" w:cstheme="minorHAnsi"/>
          <w:iCs/>
        </w:rPr>
        <w:t>El índice RIPTE se actualiza semestralmente y puede consultarse en el sitio del Ministerio de Trabajo de la Nación.</w:t>
      </w:r>
    </w:p>
    <w:p w14:paraId="64B3E438" w14:textId="77777777" w:rsidR="00C95340" w:rsidRPr="00513DB6" w:rsidRDefault="00C95340" w:rsidP="00C95340">
      <w:pPr>
        <w:pStyle w:val="NormalWeb"/>
        <w:shd w:val="clear" w:color="auto" w:fill="FFFFFF"/>
        <w:spacing w:before="0" w:beforeAutospacing="0" w:after="0" w:afterAutospacing="0"/>
        <w:rPr>
          <w:rFonts w:asciiTheme="minorHAnsi" w:hAnsiTheme="minorHAnsi" w:cstheme="minorHAnsi"/>
          <w:iCs/>
        </w:rPr>
      </w:pPr>
      <w:r w:rsidRPr="00513DB6">
        <w:rPr>
          <w:rFonts w:asciiTheme="minorHAnsi" w:hAnsiTheme="minorHAnsi" w:cstheme="minorHAnsi"/>
          <w:iCs/>
        </w:rPr>
        <w:t>La </w:t>
      </w:r>
      <w:r w:rsidRPr="00513DB6">
        <w:rPr>
          <w:rFonts w:asciiTheme="minorHAnsi" w:hAnsiTheme="minorHAnsi" w:cstheme="minorHAnsi"/>
          <w:bCs/>
          <w:iCs/>
        </w:rPr>
        <w:t>Tasa activa cartera general nominal anual vencida a 30 días</w:t>
      </w:r>
      <w:r w:rsidRPr="00513DB6">
        <w:rPr>
          <w:rFonts w:asciiTheme="minorHAnsi" w:hAnsiTheme="minorHAnsi" w:cstheme="minorHAnsi"/>
          <w:iCs/>
        </w:rPr>
        <w:t> se puede conocer en el sitio del Banco de la Nación Argentina.</w:t>
      </w:r>
    </w:p>
    <w:p w14:paraId="64472B0F" w14:textId="77777777" w:rsidR="00C95340" w:rsidRPr="00513DB6" w:rsidRDefault="00C95340" w:rsidP="00C95340">
      <w:pPr>
        <w:pStyle w:val="NormalWeb"/>
        <w:shd w:val="clear" w:color="auto" w:fill="FFFFFF"/>
        <w:spacing w:before="0" w:beforeAutospacing="0" w:after="0" w:afterAutospacing="0"/>
        <w:rPr>
          <w:rFonts w:asciiTheme="minorHAnsi" w:hAnsiTheme="minorHAnsi" w:cstheme="minorHAnsi"/>
          <w:iCs/>
        </w:rPr>
      </w:pPr>
      <w:r w:rsidRPr="00513DB6">
        <w:rPr>
          <w:rFonts w:asciiTheme="minorHAnsi" w:hAnsiTheme="minorHAnsi" w:cstheme="minorHAnsi"/>
          <w:iCs/>
        </w:rPr>
        <w:t>Se excluye del cálculo del ingreso base los conceptos que no integran el salario aun cuando se liquide conjuntamente con él (por ejemplo: viáticos, beneficios sociales, indemnización por despidos, etc.).</w:t>
      </w:r>
    </w:p>
    <w:p w14:paraId="194BBBD0" w14:textId="77777777" w:rsidR="00C95340" w:rsidRPr="00513DB6" w:rsidRDefault="00C95340" w:rsidP="00C95340">
      <w:pPr>
        <w:pStyle w:val="NormalWeb"/>
        <w:shd w:val="clear" w:color="auto" w:fill="FFFFFF"/>
        <w:spacing w:before="0" w:beforeAutospacing="0" w:after="0" w:afterAutospacing="0"/>
        <w:rPr>
          <w:rFonts w:asciiTheme="minorHAnsi" w:hAnsiTheme="minorHAnsi" w:cstheme="minorHAnsi"/>
          <w:u w:val="single"/>
        </w:rPr>
      </w:pPr>
    </w:p>
    <w:p w14:paraId="0970DA7B" w14:textId="01142FA6" w:rsidR="00C95340" w:rsidRPr="00513DB6" w:rsidRDefault="00C95340" w:rsidP="00C95340">
      <w:pPr>
        <w:pStyle w:val="NormalWeb"/>
        <w:numPr>
          <w:ilvl w:val="0"/>
          <w:numId w:val="12"/>
        </w:numPr>
        <w:rPr>
          <w:rFonts w:asciiTheme="minorHAnsi" w:hAnsiTheme="minorHAnsi" w:cstheme="minorHAnsi"/>
        </w:rPr>
      </w:pPr>
      <w:r w:rsidRPr="00513DB6">
        <w:rPr>
          <w:rFonts w:asciiTheme="minorHAnsi" w:hAnsiTheme="minorHAnsi" w:cstheme="minorHAnsi"/>
          <w:b/>
          <w:bCs/>
        </w:rPr>
        <w:t xml:space="preserve">Prestación dineraria por Incapacidad Laboral Permanente Parcial </w:t>
      </w:r>
      <w:r w:rsidR="003479E3">
        <w:rPr>
          <w:rFonts w:asciiTheme="minorHAnsi" w:hAnsiTheme="minorHAnsi" w:cstheme="minorHAnsi"/>
          <w:b/>
          <w:bCs/>
        </w:rPr>
        <w:t>(</w:t>
      </w:r>
      <w:r w:rsidR="003479E3" w:rsidRPr="003479E3">
        <w:rPr>
          <w:rFonts w:asciiTheme="minorHAnsi" w:hAnsiTheme="minorHAnsi" w:cstheme="minorHAnsi"/>
          <w:b/>
          <w:bCs/>
        </w:rPr>
        <w:t xml:space="preserve">porcentaje de incapacidad </w:t>
      </w:r>
      <w:r w:rsidRPr="00513DB6">
        <w:rPr>
          <w:rFonts w:asciiTheme="minorHAnsi" w:hAnsiTheme="minorHAnsi" w:cstheme="minorHAnsi"/>
          <w:b/>
          <w:bCs/>
        </w:rPr>
        <w:t>igual o menor al 50%</w:t>
      </w:r>
      <w:r w:rsidR="003479E3">
        <w:rPr>
          <w:rFonts w:asciiTheme="minorHAnsi" w:hAnsiTheme="minorHAnsi" w:cstheme="minorHAnsi"/>
          <w:b/>
          <w:bCs/>
        </w:rPr>
        <w:t>)</w:t>
      </w:r>
    </w:p>
    <w:p w14:paraId="497A51D6" w14:textId="77777777" w:rsidR="00C95340" w:rsidRPr="00513DB6" w:rsidRDefault="00C95340" w:rsidP="00C95340">
      <w:pPr>
        <w:rPr>
          <w:rFonts w:cstheme="minorHAnsi"/>
          <w:sz w:val="24"/>
          <w:szCs w:val="24"/>
        </w:rPr>
      </w:pPr>
      <w:r w:rsidRPr="00513DB6">
        <w:rPr>
          <w:rFonts w:cstheme="minorHAnsi"/>
          <w:sz w:val="24"/>
          <w:szCs w:val="24"/>
        </w:rPr>
        <w:t>Para las </w:t>
      </w:r>
      <w:r w:rsidRPr="00513DB6">
        <w:rPr>
          <w:rFonts w:cstheme="minorHAnsi"/>
          <w:sz w:val="24"/>
          <w:szCs w:val="24"/>
          <w:u w:val="single"/>
        </w:rPr>
        <w:t xml:space="preserve">contingencias ocurridas con posterioridad al 24/01/17 </w:t>
      </w:r>
      <w:r w:rsidRPr="00513DB6">
        <w:rPr>
          <w:rFonts w:cstheme="minorHAnsi"/>
          <w:b/>
          <w:bCs/>
          <w:sz w:val="24"/>
          <w:szCs w:val="24"/>
        </w:rPr>
        <w:t>(Ley N° 27.348)</w:t>
      </w:r>
      <w:r w:rsidRPr="00513DB6">
        <w:rPr>
          <w:rFonts w:cstheme="minorHAnsi"/>
          <w:sz w:val="24"/>
          <w:szCs w:val="24"/>
        </w:rPr>
        <w:t>, el damnificado percibirá una indemnización de pago único, cuya cuantía será igual a:</w:t>
      </w:r>
    </w:p>
    <w:p w14:paraId="74A25E93" w14:textId="77777777" w:rsidR="00C95340" w:rsidRPr="00513DB6" w:rsidRDefault="00C95340" w:rsidP="00C95340">
      <w:pPr>
        <w:jc w:val="center"/>
        <w:rPr>
          <w:rFonts w:cstheme="minorHAnsi"/>
          <w:sz w:val="24"/>
          <w:szCs w:val="24"/>
        </w:rPr>
      </w:pPr>
      <w:r w:rsidRPr="00513DB6">
        <w:rPr>
          <w:rFonts w:cstheme="minorHAnsi"/>
          <w:b/>
          <w:bCs/>
          <w:sz w:val="24"/>
          <w:szCs w:val="24"/>
        </w:rPr>
        <w:t xml:space="preserve">53 x VIB con </w:t>
      </w:r>
      <w:proofErr w:type="spellStart"/>
      <w:r w:rsidRPr="00513DB6">
        <w:rPr>
          <w:rFonts w:cstheme="minorHAnsi"/>
          <w:b/>
          <w:bCs/>
          <w:sz w:val="24"/>
          <w:szCs w:val="24"/>
        </w:rPr>
        <w:t>Ripte+</w:t>
      </w:r>
      <w:proofErr w:type="gramStart"/>
      <w:r w:rsidRPr="00513DB6">
        <w:rPr>
          <w:rFonts w:cstheme="minorHAnsi"/>
          <w:b/>
          <w:bCs/>
          <w:sz w:val="24"/>
          <w:szCs w:val="24"/>
        </w:rPr>
        <w:t>tasa</w:t>
      </w:r>
      <w:proofErr w:type="spellEnd"/>
      <w:r w:rsidRPr="00513DB6">
        <w:rPr>
          <w:rFonts w:cstheme="minorHAnsi"/>
          <w:b/>
          <w:bCs/>
          <w:sz w:val="24"/>
          <w:szCs w:val="24"/>
        </w:rPr>
        <w:t>(</w:t>
      </w:r>
      <w:proofErr w:type="gramEnd"/>
      <w:r w:rsidRPr="00513DB6">
        <w:rPr>
          <w:rFonts w:cstheme="minorHAnsi"/>
          <w:b/>
          <w:bCs/>
          <w:sz w:val="24"/>
          <w:szCs w:val="24"/>
        </w:rPr>
        <w:t>*) x porcentaje de Incapacidad x 65 / Edad a la PMI</w:t>
      </w:r>
    </w:p>
    <w:p w14:paraId="14131375" w14:textId="1AE57027" w:rsidR="00C95340" w:rsidRPr="00513DB6" w:rsidRDefault="00C95340" w:rsidP="00C95340">
      <w:pPr>
        <w:rPr>
          <w:rFonts w:cstheme="minorHAnsi"/>
          <w:i/>
          <w:iCs/>
          <w:sz w:val="24"/>
          <w:szCs w:val="24"/>
        </w:rPr>
      </w:pPr>
      <w:r w:rsidRPr="00513DB6">
        <w:rPr>
          <w:rFonts w:cstheme="minorHAnsi"/>
          <w:i/>
          <w:iCs/>
          <w:sz w:val="24"/>
          <w:szCs w:val="24"/>
        </w:rPr>
        <w:t xml:space="preserve">(*) A los fines del cálculo del valor del ingreso base (VIB) se considerará el promedio mensual de todos los salarios devengados por el trabajador durante el año anterior a la primera manifestación invalidante, o en el tiempo de prestación de servicio si fuera </w:t>
      </w:r>
      <w:r w:rsidRPr="00513DB6">
        <w:rPr>
          <w:rFonts w:cstheme="minorHAnsi"/>
          <w:i/>
          <w:iCs/>
          <w:sz w:val="24"/>
          <w:szCs w:val="24"/>
        </w:rPr>
        <w:lastRenderedPageBreak/>
        <w:t>menor. Los salarios mensuales tomados a fin de establecer el promedio se actualizarán mes a mes aplicándos</w:t>
      </w:r>
      <w:r w:rsidR="00857977">
        <w:rPr>
          <w:rFonts w:cstheme="minorHAnsi"/>
          <w:i/>
          <w:iCs/>
          <w:sz w:val="24"/>
          <w:szCs w:val="24"/>
        </w:rPr>
        <w:t>e la variación del índice RIPTE</w:t>
      </w:r>
      <w:r w:rsidRPr="00513DB6">
        <w:rPr>
          <w:rFonts w:cstheme="minorHAnsi"/>
          <w:i/>
          <w:iCs/>
          <w:sz w:val="24"/>
          <w:szCs w:val="24"/>
        </w:rPr>
        <w:t>.</w:t>
      </w:r>
    </w:p>
    <w:p w14:paraId="3ADE3244" w14:textId="77777777" w:rsidR="00C95340" w:rsidRPr="00513DB6" w:rsidRDefault="00C95340" w:rsidP="00C95340">
      <w:pPr>
        <w:rPr>
          <w:rFonts w:cstheme="minorHAnsi"/>
          <w:i/>
          <w:iCs/>
          <w:sz w:val="24"/>
          <w:szCs w:val="24"/>
        </w:rPr>
      </w:pPr>
      <w:r w:rsidRPr="00513DB6">
        <w:rPr>
          <w:rFonts w:cstheme="minorHAnsi"/>
          <w:i/>
          <w:iCs/>
          <w:sz w:val="24"/>
          <w:szCs w:val="24"/>
        </w:rPr>
        <w:t>Desde la fecha de la primera manifestación invalidante y hasta el momento de la liquidación de la indemnización, el monto del ingreso base devengará un interés equivalente al promedio de la tasa activa cartera general nominal anual vencida a treinta días del Banco de la Nación Argentina.</w:t>
      </w:r>
    </w:p>
    <w:p w14:paraId="793B2E78" w14:textId="77777777" w:rsidR="00C95340" w:rsidRPr="00513DB6" w:rsidRDefault="00C95340" w:rsidP="00C95340">
      <w:pPr>
        <w:rPr>
          <w:rFonts w:cstheme="minorHAnsi"/>
          <w:sz w:val="24"/>
          <w:szCs w:val="24"/>
        </w:rPr>
      </w:pPr>
    </w:p>
    <w:p w14:paraId="6E72B4A4" w14:textId="77777777" w:rsidR="00C95340" w:rsidRPr="00513DB6" w:rsidRDefault="00C95340" w:rsidP="00C95340">
      <w:pPr>
        <w:rPr>
          <w:rFonts w:cstheme="minorHAnsi"/>
          <w:sz w:val="24"/>
          <w:szCs w:val="24"/>
        </w:rPr>
      </w:pPr>
      <w:r w:rsidRPr="00513DB6">
        <w:rPr>
          <w:rFonts w:cstheme="minorHAnsi"/>
          <w:i/>
          <w:iCs/>
          <w:sz w:val="24"/>
          <w:szCs w:val="24"/>
          <w:u w:val="single"/>
        </w:rPr>
        <w:t>PISO MINIMO</w:t>
      </w:r>
      <w:r w:rsidRPr="00513DB6">
        <w:rPr>
          <w:rFonts w:cstheme="minorHAnsi"/>
          <w:sz w:val="24"/>
          <w:szCs w:val="24"/>
        </w:rPr>
        <w:t> – Actualización Piso mínimo: $180.000 (actualizado semestralmente por RIPTE) x grado de ILP/100 y por Tasa del BNA a la fecha de liquidación. Este es de aplicación cuando el monto determinado por la fórmula es inferior al mismo.</w:t>
      </w:r>
    </w:p>
    <w:p w14:paraId="4188EBF1" w14:textId="77777777" w:rsidR="00C95340" w:rsidRPr="00513DB6" w:rsidRDefault="00C95340" w:rsidP="00C95340">
      <w:pPr>
        <w:rPr>
          <w:rFonts w:cstheme="minorHAnsi"/>
          <w:sz w:val="24"/>
          <w:szCs w:val="24"/>
        </w:rPr>
      </w:pPr>
      <w:r w:rsidRPr="00513DB6">
        <w:rPr>
          <w:rFonts w:cstheme="minorHAnsi"/>
          <w:sz w:val="24"/>
          <w:szCs w:val="24"/>
        </w:rPr>
        <w:t>Para contingencias ocurridas entre el 01/03/18 hasta el 31/08/18: </w:t>
      </w:r>
      <w:r w:rsidRPr="00513DB6">
        <w:rPr>
          <w:rFonts w:cstheme="minorHAnsi"/>
          <w:b/>
          <w:bCs/>
          <w:sz w:val="24"/>
          <w:szCs w:val="24"/>
        </w:rPr>
        <w:t>$1.569.865</w:t>
      </w:r>
      <w:r w:rsidRPr="00513DB6">
        <w:rPr>
          <w:rFonts w:cstheme="minorHAnsi"/>
          <w:sz w:val="24"/>
          <w:szCs w:val="24"/>
        </w:rPr>
        <w:t> x el grado de ILP (más tasa del BNA).</w:t>
      </w:r>
    </w:p>
    <w:p w14:paraId="3CD059D6" w14:textId="77777777" w:rsidR="00C95340" w:rsidRPr="00513DB6" w:rsidRDefault="00C95340" w:rsidP="00C95340">
      <w:pPr>
        <w:rPr>
          <w:rFonts w:cstheme="minorHAnsi"/>
          <w:sz w:val="24"/>
          <w:szCs w:val="24"/>
        </w:rPr>
      </w:pPr>
      <w:r w:rsidRPr="00513DB6">
        <w:rPr>
          <w:rFonts w:cstheme="minorHAnsi"/>
          <w:sz w:val="24"/>
          <w:szCs w:val="24"/>
        </w:rPr>
        <w:t xml:space="preserve">Finalmente, si la contingencia se trata de un accidente de trabajo o enfermedad profesional (excluido in </w:t>
      </w:r>
      <w:proofErr w:type="spellStart"/>
      <w:r w:rsidRPr="00513DB6">
        <w:rPr>
          <w:rFonts w:cstheme="minorHAnsi"/>
          <w:sz w:val="24"/>
          <w:szCs w:val="24"/>
        </w:rPr>
        <w:t>itinere</w:t>
      </w:r>
      <w:proofErr w:type="spellEnd"/>
      <w:r w:rsidRPr="00513DB6">
        <w:rPr>
          <w:rFonts w:cstheme="minorHAnsi"/>
          <w:sz w:val="24"/>
          <w:szCs w:val="24"/>
        </w:rPr>
        <w:t>), se adicionará al resultado de la fórmula o el Piso Mínimo (el mayor de los dos), una indemnización adicional de pago único equivalente al 20%.</w:t>
      </w:r>
    </w:p>
    <w:p w14:paraId="2013460E" w14:textId="77777777" w:rsidR="00C95340" w:rsidRPr="00513DB6" w:rsidRDefault="00C95340" w:rsidP="00C95340">
      <w:pPr>
        <w:pStyle w:val="Prrafodelista"/>
        <w:rPr>
          <w:rFonts w:cstheme="minorHAnsi"/>
          <w:sz w:val="24"/>
          <w:szCs w:val="24"/>
        </w:rPr>
      </w:pPr>
    </w:p>
    <w:p w14:paraId="1E733C5D" w14:textId="6182DD0D" w:rsidR="00C95340" w:rsidRPr="00513DB6" w:rsidRDefault="00C95340" w:rsidP="00C95340">
      <w:pPr>
        <w:pStyle w:val="Prrafodelista"/>
        <w:numPr>
          <w:ilvl w:val="0"/>
          <w:numId w:val="12"/>
        </w:numPr>
        <w:rPr>
          <w:rFonts w:cstheme="minorHAnsi"/>
          <w:sz w:val="24"/>
          <w:szCs w:val="24"/>
        </w:rPr>
      </w:pPr>
      <w:r w:rsidRPr="00513DB6">
        <w:rPr>
          <w:rFonts w:cstheme="minorHAnsi"/>
          <w:b/>
          <w:bCs/>
          <w:sz w:val="24"/>
          <w:szCs w:val="24"/>
        </w:rPr>
        <w:t xml:space="preserve">Prestación dineraria por Incapacidad Laboral Permanente Parcial </w:t>
      </w:r>
      <w:r w:rsidR="003479E3">
        <w:rPr>
          <w:rFonts w:cstheme="minorHAnsi"/>
          <w:b/>
          <w:bCs/>
          <w:sz w:val="24"/>
          <w:szCs w:val="24"/>
        </w:rPr>
        <w:t xml:space="preserve">(porcentaje de incapacidad </w:t>
      </w:r>
      <w:r w:rsidRPr="00513DB6">
        <w:rPr>
          <w:rFonts w:cstheme="minorHAnsi"/>
          <w:b/>
          <w:sz w:val="24"/>
          <w:szCs w:val="24"/>
        </w:rPr>
        <w:t>mayor al 50% y menor al 66%</w:t>
      </w:r>
      <w:r w:rsidR="003479E3">
        <w:rPr>
          <w:rFonts w:cstheme="minorHAnsi"/>
          <w:b/>
          <w:sz w:val="24"/>
          <w:szCs w:val="24"/>
        </w:rPr>
        <w:t>)</w:t>
      </w:r>
    </w:p>
    <w:p w14:paraId="1DFBDBF2" w14:textId="77777777" w:rsidR="00857977" w:rsidRPr="00FA4491" w:rsidRDefault="00C95340" w:rsidP="00857977">
      <w:pPr>
        <w:pStyle w:val="Default"/>
        <w:rPr>
          <w:rFonts w:asciiTheme="minorHAnsi" w:hAnsiTheme="minorHAnsi" w:cstheme="minorHAnsi"/>
        </w:rPr>
      </w:pPr>
      <w:r w:rsidRPr="00513DB6">
        <w:rPr>
          <w:rFonts w:cstheme="minorHAnsi"/>
        </w:rPr>
        <w:t>Para las </w:t>
      </w:r>
      <w:r w:rsidRPr="00513DB6">
        <w:rPr>
          <w:rFonts w:cstheme="minorHAnsi"/>
          <w:u w:val="single"/>
        </w:rPr>
        <w:t xml:space="preserve">contingencias ocurridas con posterioridad al 24/01/17 </w:t>
      </w:r>
      <w:r w:rsidRPr="00513DB6">
        <w:rPr>
          <w:rFonts w:cstheme="minorHAnsi"/>
          <w:b/>
          <w:bCs/>
        </w:rPr>
        <w:t>(Ley N° 27.348)</w:t>
      </w:r>
      <w:r w:rsidRPr="00513DB6">
        <w:rPr>
          <w:rFonts w:cstheme="minorHAnsi"/>
        </w:rPr>
        <w:t xml:space="preserve">, </w:t>
      </w:r>
      <w:r w:rsidR="00857977" w:rsidRPr="00FA4491">
        <w:rPr>
          <w:rFonts w:asciiTheme="minorHAnsi" w:hAnsiTheme="minorHAnsi" w:cstheme="minorHAnsi"/>
        </w:rPr>
        <w:t>el damnificado percibirá la prestación que surge del siguiente cálculo:</w:t>
      </w:r>
    </w:p>
    <w:p w14:paraId="6231A51C" w14:textId="77777777" w:rsidR="00857977" w:rsidRPr="00FA4491" w:rsidRDefault="00857977" w:rsidP="00857977">
      <w:pPr>
        <w:pStyle w:val="Default"/>
        <w:rPr>
          <w:rFonts w:asciiTheme="minorHAnsi" w:hAnsiTheme="minorHAnsi" w:cstheme="minorHAnsi"/>
          <w:b/>
          <w:bCs/>
          <w:u w:val="single"/>
        </w:rPr>
      </w:pPr>
    </w:p>
    <w:p w14:paraId="259806FA" w14:textId="77777777" w:rsidR="00857977" w:rsidRPr="00FA4491" w:rsidRDefault="00857977" w:rsidP="00857977">
      <w:pPr>
        <w:pStyle w:val="Default"/>
        <w:jc w:val="center"/>
        <w:rPr>
          <w:rFonts w:asciiTheme="minorHAnsi" w:hAnsiTheme="minorHAnsi" w:cstheme="minorHAnsi"/>
        </w:rPr>
      </w:pPr>
      <w:r w:rsidRPr="00FA4491">
        <w:rPr>
          <w:rFonts w:asciiTheme="minorHAnsi" w:hAnsiTheme="minorHAnsi" w:cstheme="minorHAnsi"/>
          <w:b/>
          <w:bCs/>
        </w:rPr>
        <w:t xml:space="preserve">53 x VIB con </w:t>
      </w:r>
      <w:proofErr w:type="spellStart"/>
      <w:r w:rsidRPr="00FA4491">
        <w:rPr>
          <w:rFonts w:asciiTheme="minorHAnsi" w:hAnsiTheme="minorHAnsi" w:cstheme="minorHAnsi"/>
          <w:b/>
          <w:bCs/>
        </w:rPr>
        <w:t>Ripte+</w:t>
      </w:r>
      <w:proofErr w:type="gramStart"/>
      <w:r w:rsidRPr="00FA4491">
        <w:rPr>
          <w:rFonts w:asciiTheme="minorHAnsi" w:hAnsiTheme="minorHAnsi" w:cstheme="minorHAnsi"/>
          <w:b/>
          <w:bCs/>
        </w:rPr>
        <w:t>tasa</w:t>
      </w:r>
      <w:proofErr w:type="spellEnd"/>
      <w:r w:rsidRPr="00FA4491">
        <w:rPr>
          <w:rFonts w:asciiTheme="minorHAnsi" w:hAnsiTheme="minorHAnsi" w:cstheme="minorHAnsi"/>
          <w:b/>
          <w:bCs/>
        </w:rPr>
        <w:t>(</w:t>
      </w:r>
      <w:proofErr w:type="gramEnd"/>
      <w:r w:rsidRPr="00FA4491">
        <w:rPr>
          <w:rFonts w:asciiTheme="minorHAnsi" w:hAnsiTheme="minorHAnsi" w:cstheme="minorHAnsi"/>
          <w:b/>
          <w:bCs/>
        </w:rPr>
        <w:t>*) x 65 / Edad a la PMI</w:t>
      </w:r>
    </w:p>
    <w:p w14:paraId="54507C8F" w14:textId="77777777" w:rsidR="00857977" w:rsidRPr="00FA4491" w:rsidRDefault="00857977" w:rsidP="00857977">
      <w:pPr>
        <w:pStyle w:val="Default"/>
        <w:rPr>
          <w:rFonts w:asciiTheme="minorHAnsi" w:hAnsiTheme="minorHAnsi" w:cstheme="minorHAnsi"/>
          <w:i/>
          <w:iCs/>
        </w:rPr>
      </w:pPr>
    </w:p>
    <w:p w14:paraId="48056547" w14:textId="2ACE91FE" w:rsidR="00C95340" w:rsidRPr="00513DB6" w:rsidRDefault="00C95340" w:rsidP="00857977">
      <w:pPr>
        <w:rPr>
          <w:rFonts w:cstheme="minorHAnsi"/>
          <w:i/>
          <w:iCs/>
          <w:sz w:val="24"/>
          <w:szCs w:val="24"/>
        </w:rPr>
      </w:pPr>
      <w:r w:rsidRPr="00513DB6">
        <w:rPr>
          <w:rFonts w:cstheme="minorHAnsi"/>
          <w:i/>
          <w:iCs/>
          <w:sz w:val="24"/>
          <w:szCs w:val="24"/>
        </w:rPr>
        <w:t>(*) A los fines del cálculo del valor del ingreso base (VIB) se considerará el promedio mensual de todos los salarios por el trabajador durante el año anterior a la primera manifestación invalidante, o en el tiempo de prestación de servicio si fuera menor. Los salarios mensuales tomados a fin de establecer el promedio se actualizarán mes a mes aplicándose la variación del índice RIPTE.</w:t>
      </w:r>
    </w:p>
    <w:p w14:paraId="120B3F1F" w14:textId="77777777" w:rsidR="00C95340" w:rsidRPr="00513DB6" w:rsidRDefault="00C95340" w:rsidP="00C95340">
      <w:pPr>
        <w:rPr>
          <w:rFonts w:cstheme="minorHAnsi"/>
          <w:i/>
          <w:iCs/>
          <w:sz w:val="24"/>
          <w:szCs w:val="24"/>
        </w:rPr>
      </w:pPr>
      <w:r w:rsidRPr="00513DB6">
        <w:rPr>
          <w:rFonts w:cstheme="minorHAnsi"/>
          <w:i/>
          <w:iCs/>
          <w:sz w:val="24"/>
          <w:szCs w:val="24"/>
        </w:rPr>
        <w:t>Desde la fecha de la primera manifestación invalidante y hasta el momento de la liquidación de la indemnización, el monto del ingreso base devengará un interés equivalente al promedio de la tasa activa cartera general nominal anual vencida a treinta días del Banco de la Nación Argentina.</w:t>
      </w:r>
    </w:p>
    <w:p w14:paraId="54813212" w14:textId="77777777" w:rsidR="00C95340" w:rsidRPr="00513DB6" w:rsidRDefault="00C95340" w:rsidP="00C95340">
      <w:pPr>
        <w:rPr>
          <w:rFonts w:cstheme="minorHAnsi"/>
          <w:sz w:val="24"/>
          <w:szCs w:val="24"/>
        </w:rPr>
      </w:pPr>
      <w:r w:rsidRPr="00513DB6">
        <w:rPr>
          <w:rFonts w:cstheme="minorHAnsi"/>
          <w:i/>
          <w:iCs/>
          <w:sz w:val="24"/>
          <w:szCs w:val="24"/>
        </w:rPr>
        <w:t> </w:t>
      </w:r>
      <w:r w:rsidRPr="00513DB6">
        <w:rPr>
          <w:rFonts w:cstheme="minorHAnsi"/>
          <w:i/>
          <w:iCs/>
          <w:sz w:val="24"/>
          <w:szCs w:val="24"/>
          <w:u w:val="single"/>
        </w:rPr>
        <w:t>PISO MINIMO</w:t>
      </w:r>
      <w:r w:rsidRPr="00513DB6">
        <w:rPr>
          <w:rFonts w:cstheme="minorHAnsi"/>
          <w:sz w:val="24"/>
          <w:szCs w:val="24"/>
        </w:rPr>
        <w:t> – Actualización Piso mínimo: $180.000 (actualizado semestralmente por RIPTE) x grado de ILP/100 y por Tasa del BNA a la fecha de liquidación. Este es de aplicación cuando el monto determinado por la fórmula es inferior al mismo.</w:t>
      </w:r>
    </w:p>
    <w:p w14:paraId="7B6AC403" w14:textId="77777777" w:rsidR="00C95340" w:rsidRPr="00513DB6" w:rsidRDefault="00C95340" w:rsidP="00C95340">
      <w:pPr>
        <w:rPr>
          <w:rFonts w:cstheme="minorHAnsi"/>
          <w:sz w:val="24"/>
          <w:szCs w:val="24"/>
        </w:rPr>
      </w:pPr>
      <w:r w:rsidRPr="00513DB6">
        <w:rPr>
          <w:rFonts w:cstheme="minorHAnsi"/>
          <w:sz w:val="24"/>
          <w:szCs w:val="24"/>
        </w:rPr>
        <w:t>Para contingencias ocurridas entre el 01/03/18 hasta el 31/08/18: </w:t>
      </w:r>
      <w:r w:rsidRPr="00513DB6">
        <w:rPr>
          <w:rFonts w:cstheme="minorHAnsi"/>
          <w:b/>
          <w:bCs/>
          <w:sz w:val="24"/>
          <w:szCs w:val="24"/>
        </w:rPr>
        <w:t>$1.569.865</w:t>
      </w:r>
      <w:r w:rsidRPr="00513DB6">
        <w:rPr>
          <w:rFonts w:cstheme="minorHAnsi"/>
          <w:sz w:val="24"/>
          <w:szCs w:val="24"/>
        </w:rPr>
        <w:t> x el grado de ILP (más tasa del BNA).</w:t>
      </w:r>
    </w:p>
    <w:p w14:paraId="49EEA15F" w14:textId="77777777" w:rsidR="00C95340" w:rsidRPr="00513DB6" w:rsidRDefault="00C95340" w:rsidP="00C95340">
      <w:pPr>
        <w:rPr>
          <w:rFonts w:cstheme="minorHAnsi"/>
          <w:sz w:val="24"/>
          <w:szCs w:val="24"/>
        </w:rPr>
      </w:pPr>
      <w:r w:rsidRPr="00513DB6">
        <w:rPr>
          <w:rFonts w:cstheme="minorHAnsi"/>
          <w:sz w:val="24"/>
          <w:szCs w:val="24"/>
        </w:rPr>
        <w:lastRenderedPageBreak/>
        <w:t xml:space="preserve">En forma complementaria, también cobrará una Compensación Adicional de pago único de $80.000, actualizada semestralmente por </w:t>
      </w:r>
      <w:proofErr w:type="gramStart"/>
      <w:r w:rsidRPr="00513DB6">
        <w:rPr>
          <w:rFonts w:cstheme="minorHAnsi"/>
          <w:sz w:val="24"/>
          <w:szCs w:val="24"/>
        </w:rPr>
        <w:t>RIPTE(</w:t>
      </w:r>
      <w:proofErr w:type="gramEnd"/>
      <w:r w:rsidRPr="00513DB6">
        <w:rPr>
          <w:rFonts w:cstheme="minorHAnsi"/>
          <w:sz w:val="24"/>
          <w:szCs w:val="24"/>
        </w:rPr>
        <w:t>*) al momento de la primera manifestación invalidante.</w:t>
      </w:r>
    </w:p>
    <w:p w14:paraId="62B1A422" w14:textId="77777777" w:rsidR="00C95340" w:rsidRPr="00513DB6" w:rsidRDefault="00C95340" w:rsidP="00C95340">
      <w:pPr>
        <w:rPr>
          <w:rFonts w:cstheme="minorHAnsi"/>
          <w:sz w:val="24"/>
          <w:szCs w:val="24"/>
        </w:rPr>
      </w:pPr>
      <w:r w:rsidRPr="00513DB6">
        <w:rPr>
          <w:rFonts w:cstheme="minorHAnsi"/>
          <w:sz w:val="24"/>
          <w:szCs w:val="24"/>
        </w:rPr>
        <w:t>Para contingencias ocurridas entre el 01/03/18 hasta el 31/08/18: </w:t>
      </w:r>
      <w:r w:rsidRPr="00513DB6">
        <w:rPr>
          <w:rFonts w:cstheme="minorHAnsi"/>
          <w:b/>
          <w:bCs/>
          <w:sz w:val="24"/>
          <w:szCs w:val="24"/>
        </w:rPr>
        <w:t>$697.718</w:t>
      </w:r>
      <w:r w:rsidRPr="00513DB6">
        <w:rPr>
          <w:rFonts w:cstheme="minorHAnsi"/>
          <w:sz w:val="24"/>
          <w:szCs w:val="24"/>
        </w:rPr>
        <w:t>.</w:t>
      </w:r>
    </w:p>
    <w:p w14:paraId="53F29866" w14:textId="77777777" w:rsidR="00C95340" w:rsidRPr="00513DB6" w:rsidRDefault="00C95340" w:rsidP="00C95340">
      <w:pPr>
        <w:rPr>
          <w:rFonts w:cstheme="minorHAnsi"/>
          <w:sz w:val="24"/>
          <w:szCs w:val="24"/>
        </w:rPr>
      </w:pPr>
      <w:r w:rsidRPr="00513DB6">
        <w:rPr>
          <w:rFonts w:cstheme="minorHAnsi"/>
          <w:sz w:val="24"/>
          <w:szCs w:val="24"/>
        </w:rPr>
        <w:t xml:space="preserve">Finalmente, si la contingencia se trata de un accidente de trabajo o enfermedad profesional (excluido in </w:t>
      </w:r>
      <w:proofErr w:type="spellStart"/>
      <w:r w:rsidRPr="00513DB6">
        <w:rPr>
          <w:rFonts w:cstheme="minorHAnsi"/>
          <w:sz w:val="24"/>
          <w:szCs w:val="24"/>
        </w:rPr>
        <w:t>itinere</w:t>
      </w:r>
      <w:proofErr w:type="spellEnd"/>
      <w:r w:rsidRPr="00513DB6">
        <w:rPr>
          <w:rFonts w:cstheme="minorHAnsi"/>
          <w:sz w:val="24"/>
          <w:szCs w:val="24"/>
        </w:rPr>
        <w:t>), se adicionará a la sumatoria de la fórmula o el Piso Mínimo (el mayor de los dos) y la compensación adicional, una indemnización adicional de pago único equivalente al 20%.</w:t>
      </w:r>
    </w:p>
    <w:p w14:paraId="0CB799C8" w14:textId="7922CC52" w:rsidR="00C95340" w:rsidRPr="00513DB6" w:rsidRDefault="00C95340" w:rsidP="00C95340">
      <w:pPr>
        <w:pStyle w:val="Default"/>
        <w:numPr>
          <w:ilvl w:val="0"/>
          <w:numId w:val="12"/>
        </w:numPr>
        <w:rPr>
          <w:rStyle w:val="Textoennegrita"/>
          <w:rFonts w:asciiTheme="minorHAnsi" w:hAnsiTheme="minorHAnsi" w:cstheme="minorHAnsi"/>
          <w:b w:val="0"/>
          <w:bCs w:val="0"/>
          <w:color w:val="auto"/>
        </w:rPr>
      </w:pPr>
      <w:r w:rsidRPr="00513DB6">
        <w:rPr>
          <w:rFonts w:asciiTheme="minorHAnsi" w:hAnsiTheme="minorHAnsi" w:cstheme="minorHAnsi"/>
          <w:b/>
          <w:bCs/>
        </w:rPr>
        <w:t xml:space="preserve">Prestación dineraria por </w:t>
      </w:r>
      <w:r w:rsidRPr="00513DB6">
        <w:rPr>
          <w:rStyle w:val="Textoennegrita"/>
          <w:rFonts w:asciiTheme="minorHAnsi" w:hAnsiTheme="minorHAnsi" w:cstheme="minorHAnsi"/>
          <w:color w:val="auto"/>
          <w:shd w:val="clear" w:color="auto" w:fill="FFFFFF"/>
        </w:rPr>
        <w:t>Incapacidad Laboral Permanente Total (</w:t>
      </w:r>
      <w:r w:rsidR="003479E3">
        <w:rPr>
          <w:rStyle w:val="Textoennegrita"/>
          <w:rFonts w:asciiTheme="minorHAnsi" w:hAnsiTheme="minorHAnsi" w:cstheme="minorHAnsi"/>
          <w:color w:val="auto"/>
          <w:shd w:val="clear" w:color="auto" w:fill="FFFFFF"/>
        </w:rPr>
        <w:t xml:space="preserve">porcentaje de incapacidad </w:t>
      </w:r>
      <w:r w:rsidRPr="00513DB6">
        <w:rPr>
          <w:rStyle w:val="Textoennegrita"/>
          <w:rFonts w:asciiTheme="minorHAnsi" w:hAnsiTheme="minorHAnsi" w:cstheme="minorHAnsi"/>
          <w:color w:val="auto"/>
          <w:shd w:val="clear" w:color="auto" w:fill="FFFFFF"/>
        </w:rPr>
        <w:t>mayor o igual al 66%)</w:t>
      </w:r>
    </w:p>
    <w:p w14:paraId="7A9343D3" w14:textId="77777777" w:rsidR="00C95340" w:rsidRPr="00513DB6" w:rsidRDefault="00C95340" w:rsidP="00C95340">
      <w:pPr>
        <w:pStyle w:val="Default"/>
        <w:ind w:left="360"/>
        <w:rPr>
          <w:rStyle w:val="Textoennegrita"/>
          <w:rFonts w:asciiTheme="minorHAnsi" w:hAnsiTheme="minorHAnsi" w:cstheme="minorHAnsi"/>
          <w:b w:val="0"/>
          <w:bCs w:val="0"/>
        </w:rPr>
      </w:pPr>
    </w:p>
    <w:p w14:paraId="7E9E025D" w14:textId="77777777" w:rsidR="00C95340" w:rsidRPr="00513DB6" w:rsidRDefault="00C95340" w:rsidP="00C95340">
      <w:pPr>
        <w:pStyle w:val="Default"/>
        <w:rPr>
          <w:rFonts w:asciiTheme="minorHAnsi" w:hAnsiTheme="minorHAnsi" w:cstheme="minorHAnsi"/>
        </w:rPr>
      </w:pPr>
      <w:r w:rsidRPr="00513DB6">
        <w:rPr>
          <w:rFonts w:asciiTheme="minorHAnsi" w:hAnsiTheme="minorHAnsi" w:cstheme="minorHAnsi"/>
        </w:rPr>
        <w:t>Para las </w:t>
      </w:r>
      <w:r w:rsidRPr="00513DB6">
        <w:rPr>
          <w:rFonts w:asciiTheme="minorHAnsi" w:hAnsiTheme="minorHAnsi" w:cstheme="minorHAnsi"/>
          <w:u w:val="single"/>
        </w:rPr>
        <w:t>contingencias ocurridas con posterioridad al 24/01/17</w:t>
      </w:r>
      <w:r w:rsidRPr="00513DB6">
        <w:rPr>
          <w:rFonts w:asciiTheme="minorHAnsi" w:hAnsiTheme="minorHAnsi" w:cstheme="minorHAnsi"/>
          <w:b/>
          <w:bCs/>
        </w:rPr>
        <w:t>(Ley N° 27.348)</w:t>
      </w:r>
      <w:r w:rsidRPr="00513DB6">
        <w:rPr>
          <w:rFonts w:asciiTheme="minorHAnsi" w:hAnsiTheme="minorHAnsi" w:cstheme="minorHAnsi"/>
        </w:rPr>
        <w:t>, el damnificado percibirá la prestación que surge del siguiente cálculo:</w:t>
      </w:r>
    </w:p>
    <w:p w14:paraId="0ECDAEC9" w14:textId="77777777" w:rsidR="00C95340" w:rsidRPr="00513DB6" w:rsidRDefault="00C95340" w:rsidP="00C95340">
      <w:pPr>
        <w:pStyle w:val="Default"/>
        <w:rPr>
          <w:rFonts w:asciiTheme="minorHAnsi" w:hAnsiTheme="minorHAnsi" w:cstheme="minorHAnsi"/>
          <w:b/>
          <w:bCs/>
          <w:u w:val="single"/>
        </w:rPr>
      </w:pPr>
    </w:p>
    <w:p w14:paraId="03B71862" w14:textId="77777777" w:rsidR="00C95340" w:rsidRPr="00513DB6" w:rsidRDefault="00C95340" w:rsidP="00C95340">
      <w:pPr>
        <w:pStyle w:val="Default"/>
        <w:jc w:val="center"/>
        <w:rPr>
          <w:rFonts w:asciiTheme="minorHAnsi" w:hAnsiTheme="minorHAnsi" w:cstheme="minorHAnsi"/>
        </w:rPr>
      </w:pPr>
      <w:r w:rsidRPr="00513DB6">
        <w:rPr>
          <w:rFonts w:asciiTheme="minorHAnsi" w:hAnsiTheme="minorHAnsi" w:cstheme="minorHAnsi"/>
          <w:b/>
          <w:bCs/>
        </w:rPr>
        <w:t xml:space="preserve">53 x VIB con </w:t>
      </w:r>
      <w:proofErr w:type="spellStart"/>
      <w:r w:rsidRPr="00513DB6">
        <w:rPr>
          <w:rFonts w:asciiTheme="minorHAnsi" w:hAnsiTheme="minorHAnsi" w:cstheme="minorHAnsi"/>
          <w:b/>
          <w:bCs/>
        </w:rPr>
        <w:t>Ripte+</w:t>
      </w:r>
      <w:proofErr w:type="gramStart"/>
      <w:r w:rsidRPr="00513DB6">
        <w:rPr>
          <w:rFonts w:asciiTheme="minorHAnsi" w:hAnsiTheme="minorHAnsi" w:cstheme="minorHAnsi"/>
          <w:b/>
          <w:bCs/>
        </w:rPr>
        <w:t>tasa</w:t>
      </w:r>
      <w:proofErr w:type="spellEnd"/>
      <w:r w:rsidRPr="00513DB6">
        <w:rPr>
          <w:rFonts w:asciiTheme="minorHAnsi" w:hAnsiTheme="minorHAnsi" w:cstheme="minorHAnsi"/>
          <w:b/>
          <w:bCs/>
        </w:rPr>
        <w:t>(</w:t>
      </w:r>
      <w:proofErr w:type="gramEnd"/>
      <w:r w:rsidRPr="00513DB6">
        <w:rPr>
          <w:rFonts w:asciiTheme="minorHAnsi" w:hAnsiTheme="minorHAnsi" w:cstheme="minorHAnsi"/>
          <w:b/>
          <w:bCs/>
        </w:rPr>
        <w:t>*) x 65 / Edad a la PMI</w:t>
      </w:r>
    </w:p>
    <w:p w14:paraId="222F2665" w14:textId="77777777" w:rsidR="00C95340" w:rsidRPr="00513DB6" w:rsidRDefault="00C95340" w:rsidP="00C95340">
      <w:pPr>
        <w:pStyle w:val="Default"/>
        <w:rPr>
          <w:rFonts w:asciiTheme="minorHAnsi" w:hAnsiTheme="minorHAnsi" w:cstheme="minorHAnsi"/>
          <w:i/>
          <w:iCs/>
        </w:rPr>
      </w:pPr>
    </w:p>
    <w:p w14:paraId="05E0AC6A" w14:textId="77777777" w:rsidR="00C95340" w:rsidRPr="00513DB6" w:rsidRDefault="00C95340" w:rsidP="00C95340">
      <w:pPr>
        <w:pStyle w:val="Default"/>
        <w:rPr>
          <w:rFonts w:asciiTheme="minorHAnsi" w:hAnsiTheme="minorHAnsi" w:cstheme="minorHAnsi"/>
          <w:i/>
          <w:iCs/>
        </w:rPr>
      </w:pPr>
      <w:r w:rsidRPr="00513DB6">
        <w:rPr>
          <w:rFonts w:asciiTheme="minorHAnsi" w:hAnsiTheme="minorHAnsi" w:cstheme="minorHAnsi"/>
          <w:i/>
          <w:iCs/>
        </w:rPr>
        <w:t>(*) A los fines del cálculo del valor del ingreso base (VIB) se considerará el promedio mensual de todos los salarios devengados por el trabajador durante el año anterior a la primera manifestación invalidante, o en el tiempo de prestación de servicio si fuera menor. Los salarios mensuales tomados a fin de establecer el promedio se actualizarán mes a mes aplicándose la variación del índice RIPTE.</w:t>
      </w:r>
    </w:p>
    <w:p w14:paraId="17430912" w14:textId="77777777" w:rsidR="00C95340" w:rsidRPr="00513DB6" w:rsidRDefault="00C95340" w:rsidP="00C95340">
      <w:pPr>
        <w:rPr>
          <w:rFonts w:cstheme="minorHAnsi"/>
          <w:i/>
          <w:iCs/>
          <w:sz w:val="24"/>
          <w:szCs w:val="24"/>
        </w:rPr>
      </w:pPr>
      <w:r w:rsidRPr="00513DB6">
        <w:rPr>
          <w:rFonts w:cstheme="minorHAnsi"/>
          <w:i/>
          <w:iCs/>
          <w:sz w:val="24"/>
          <w:szCs w:val="24"/>
        </w:rPr>
        <w:t>Desde la fecha de la primera manifestación invalidante y hasta el momento de la liquidación de la indemnización, el monto del ingreso base devengará un interés equivalente al promedio de la tasa activa cartera general nominal anual vencida a treinta días del Banco de la Nación Argentina.</w:t>
      </w:r>
    </w:p>
    <w:p w14:paraId="01BFB19D" w14:textId="77777777" w:rsidR="00C95340" w:rsidRPr="00513DB6" w:rsidRDefault="00C95340" w:rsidP="00C95340">
      <w:pPr>
        <w:pStyle w:val="Default"/>
        <w:rPr>
          <w:rFonts w:asciiTheme="minorHAnsi" w:hAnsiTheme="minorHAnsi" w:cstheme="minorHAnsi"/>
        </w:rPr>
      </w:pPr>
    </w:p>
    <w:p w14:paraId="320D7EBF" w14:textId="77777777" w:rsidR="00C95340" w:rsidRPr="00513DB6" w:rsidRDefault="00C95340" w:rsidP="00C95340">
      <w:pPr>
        <w:pStyle w:val="Default"/>
        <w:rPr>
          <w:rFonts w:asciiTheme="minorHAnsi" w:hAnsiTheme="minorHAnsi" w:cstheme="minorHAnsi"/>
        </w:rPr>
      </w:pPr>
      <w:r w:rsidRPr="00513DB6">
        <w:rPr>
          <w:rFonts w:asciiTheme="minorHAnsi" w:hAnsiTheme="minorHAnsi" w:cstheme="minorHAnsi"/>
          <w:i/>
          <w:iCs/>
          <w:u w:val="single"/>
        </w:rPr>
        <w:t>PISO MINIMO</w:t>
      </w:r>
      <w:r w:rsidRPr="00513DB6">
        <w:rPr>
          <w:rFonts w:asciiTheme="minorHAnsi" w:hAnsiTheme="minorHAnsi" w:cstheme="minorHAnsi"/>
        </w:rPr>
        <w:t> – Actualización Piso mínimo: $180.000 (actualizado semestralmente por RIPTE) y por Tasa del BNA a la fecha de liquidación. Este es de aplicación cuando el monto determinado por la fórmula es inferior al mismo.</w:t>
      </w:r>
    </w:p>
    <w:p w14:paraId="4AC42D65" w14:textId="77777777" w:rsidR="00C95340" w:rsidRPr="00513DB6" w:rsidRDefault="00C95340" w:rsidP="00C95340">
      <w:pPr>
        <w:pStyle w:val="Default"/>
        <w:rPr>
          <w:rFonts w:asciiTheme="minorHAnsi" w:hAnsiTheme="minorHAnsi" w:cstheme="minorHAnsi"/>
        </w:rPr>
      </w:pPr>
    </w:p>
    <w:p w14:paraId="630E5B86" w14:textId="77777777" w:rsidR="00C95340" w:rsidRPr="00513DB6" w:rsidRDefault="00C95340" w:rsidP="00C95340">
      <w:pPr>
        <w:pStyle w:val="Default"/>
        <w:rPr>
          <w:rFonts w:asciiTheme="minorHAnsi" w:hAnsiTheme="minorHAnsi" w:cstheme="minorHAnsi"/>
        </w:rPr>
      </w:pPr>
      <w:r w:rsidRPr="00513DB6">
        <w:rPr>
          <w:rFonts w:asciiTheme="minorHAnsi" w:hAnsiTheme="minorHAnsi" w:cstheme="minorHAnsi"/>
        </w:rPr>
        <w:t>Para contingencias ocurridas entre el 01/03/18 hasta el 31/08/18: </w:t>
      </w:r>
      <w:r w:rsidRPr="00513DB6">
        <w:rPr>
          <w:rFonts w:asciiTheme="minorHAnsi" w:hAnsiTheme="minorHAnsi" w:cstheme="minorHAnsi"/>
          <w:b/>
          <w:bCs/>
        </w:rPr>
        <w:t>$1.569.985 </w:t>
      </w:r>
      <w:r w:rsidRPr="00513DB6">
        <w:rPr>
          <w:rFonts w:asciiTheme="minorHAnsi" w:hAnsiTheme="minorHAnsi" w:cstheme="minorHAnsi"/>
        </w:rPr>
        <w:t>(más tasa del BNA).</w:t>
      </w:r>
    </w:p>
    <w:p w14:paraId="38DA09BC" w14:textId="77777777" w:rsidR="00C95340" w:rsidRPr="00513DB6" w:rsidRDefault="00C95340" w:rsidP="00C95340">
      <w:pPr>
        <w:pStyle w:val="Default"/>
        <w:rPr>
          <w:rFonts w:asciiTheme="minorHAnsi" w:hAnsiTheme="minorHAnsi" w:cstheme="minorHAnsi"/>
        </w:rPr>
      </w:pPr>
      <w:r w:rsidRPr="00513DB6">
        <w:rPr>
          <w:rFonts w:asciiTheme="minorHAnsi" w:hAnsiTheme="minorHAnsi" w:cstheme="minorHAnsi"/>
        </w:rPr>
        <w:t>En forma complementaria, también cobrará una Compensación Adicional de pago único de $100.000, actualizada semestralmente por RIPTE al momento de la primera manifestación invalidante.</w:t>
      </w:r>
    </w:p>
    <w:p w14:paraId="1FB433E9" w14:textId="77777777" w:rsidR="00C95340" w:rsidRPr="00513DB6" w:rsidRDefault="00C95340" w:rsidP="00C95340">
      <w:pPr>
        <w:pStyle w:val="Default"/>
        <w:rPr>
          <w:rFonts w:asciiTheme="minorHAnsi" w:hAnsiTheme="minorHAnsi" w:cstheme="minorHAnsi"/>
        </w:rPr>
      </w:pPr>
    </w:p>
    <w:p w14:paraId="5F38377A" w14:textId="77777777" w:rsidR="00C95340" w:rsidRPr="00513DB6" w:rsidRDefault="00C95340" w:rsidP="00C95340">
      <w:pPr>
        <w:pStyle w:val="Default"/>
        <w:rPr>
          <w:rFonts w:asciiTheme="minorHAnsi" w:hAnsiTheme="minorHAnsi" w:cstheme="minorHAnsi"/>
        </w:rPr>
      </w:pPr>
      <w:r w:rsidRPr="00513DB6">
        <w:rPr>
          <w:rFonts w:asciiTheme="minorHAnsi" w:hAnsiTheme="minorHAnsi" w:cstheme="minorHAnsi"/>
        </w:rPr>
        <w:t>Para contingencias ocurridas entre el 01/03/18 hasta el 31/08/18: </w:t>
      </w:r>
      <w:r w:rsidRPr="00513DB6">
        <w:rPr>
          <w:rFonts w:asciiTheme="minorHAnsi" w:hAnsiTheme="minorHAnsi" w:cstheme="minorHAnsi"/>
          <w:b/>
          <w:bCs/>
        </w:rPr>
        <w:t>$872.147</w:t>
      </w:r>
      <w:r w:rsidRPr="00513DB6">
        <w:rPr>
          <w:rFonts w:asciiTheme="minorHAnsi" w:hAnsiTheme="minorHAnsi" w:cstheme="minorHAnsi"/>
          <w:i/>
          <w:iCs/>
        </w:rPr>
        <w:t>.</w:t>
      </w:r>
    </w:p>
    <w:p w14:paraId="0AB52841" w14:textId="77777777" w:rsidR="00C95340" w:rsidRPr="00513DB6" w:rsidRDefault="00C95340" w:rsidP="00C95340">
      <w:pPr>
        <w:pStyle w:val="Default"/>
        <w:rPr>
          <w:rFonts w:asciiTheme="minorHAnsi" w:hAnsiTheme="minorHAnsi" w:cstheme="minorHAnsi"/>
        </w:rPr>
      </w:pPr>
    </w:p>
    <w:p w14:paraId="62D5EC6D" w14:textId="77777777" w:rsidR="00C95340" w:rsidRPr="00513DB6" w:rsidRDefault="00C95340" w:rsidP="00C95340">
      <w:pPr>
        <w:pStyle w:val="Default"/>
        <w:rPr>
          <w:rFonts w:asciiTheme="minorHAnsi" w:hAnsiTheme="minorHAnsi" w:cstheme="minorHAnsi"/>
        </w:rPr>
      </w:pPr>
      <w:r w:rsidRPr="00513DB6">
        <w:rPr>
          <w:rFonts w:asciiTheme="minorHAnsi" w:hAnsiTheme="minorHAnsi" w:cstheme="minorHAnsi"/>
        </w:rPr>
        <w:t xml:space="preserve">Finalmente, si la contingencia se trata de un accidente de trabajo o enfermedad profesional (excluido in </w:t>
      </w:r>
      <w:proofErr w:type="spellStart"/>
      <w:r w:rsidRPr="00513DB6">
        <w:rPr>
          <w:rFonts w:asciiTheme="minorHAnsi" w:hAnsiTheme="minorHAnsi" w:cstheme="minorHAnsi"/>
        </w:rPr>
        <w:t>itinere</w:t>
      </w:r>
      <w:proofErr w:type="spellEnd"/>
      <w:r w:rsidRPr="00513DB6">
        <w:rPr>
          <w:rFonts w:asciiTheme="minorHAnsi" w:hAnsiTheme="minorHAnsi" w:cstheme="minorHAnsi"/>
        </w:rPr>
        <w:t>), se adicionará a la sumatoria de la fórmula o el Piso Mínimo (el mayor de los dos) y la compensación adicional, una indemnización adicional de pago único equivalente al veinte por ciento (20%).</w:t>
      </w:r>
    </w:p>
    <w:p w14:paraId="43DBEEE2" w14:textId="77777777" w:rsidR="00C95340" w:rsidRPr="00513DB6" w:rsidRDefault="00C95340" w:rsidP="00C95340">
      <w:pPr>
        <w:pStyle w:val="Default"/>
        <w:ind w:left="360"/>
        <w:rPr>
          <w:rStyle w:val="Textoennegrita"/>
          <w:rFonts w:asciiTheme="minorHAnsi" w:hAnsiTheme="minorHAnsi" w:cstheme="minorHAnsi"/>
          <w:b w:val="0"/>
          <w:bCs w:val="0"/>
        </w:rPr>
      </w:pPr>
    </w:p>
    <w:p w14:paraId="23891EC9" w14:textId="77777777" w:rsidR="00C95340" w:rsidRPr="00513DB6" w:rsidRDefault="00C95340" w:rsidP="00C95340">
      <w:pPr>
        <w:pStyle w:val="Prrafodelista"/>
        <w:numPr>
          <w:ilvl w:val="0"/>
          <w:numId w:val="13"/>
        </w:numPr>
        <w:rPr>
          <w:rFonts w:cstheme="minorHAnsi"/>
          <w:b/>
          <w:bCs/>
          <w:sz w:val="24"/>
          <w:szCs w:val="24"/>
        </w:rPr>
      </w:pPr>
      <w:r w:rsidRPr="00513DB6">
        <w:rPr>
          <w:rFonts w:cstheme="minorHAnsi"/>
          <w:b/>
          <w:bCs/>
          <w:sz w:val="24"/>
          <w:szCs w:val="24"/>
        </w:rPr>
        <w:t>Gran Invalidez</w:t>
      </w:r>
    </w:p>
    <w:p w14:paraId="5E6EBE1D" w14:textId="77777777" w:rsidR="00C95340" w:rsidRPr="00513DB6" w:rsidRDefault="00C95340" w:rsidP="00C95340">
      <w:pPr>
        <w:rPr>
          <w:rFonts w:cstheme="minorHAnsi"/>
          <w:sz w:val="24"/>
          <w:szCs w:val="24"/>
        </w:rPr>
      </w:pPr>
      <w:r w:rsidRPr="00513DB6">
        <w:rPr>
          <w:rFonts w:cstheme="minorHAnsi"/>
          <w:sz w:val="24"/>
          <w:szCs w:val="24"/>
        </w:rPr>
        <w:lastRenderedPageBreak/>
        <w:t>Se considera que un trabajador está en situación de Gran Invalidez cuando tiene una Incapacidad Laboral Permanente Total y necesita la asistencia continua de otra persona para realizar los actos elementales de la vida.</w:t>
      </w:r>
    </w:p>
    <w:p w14:paraId="5980481C" w14:textId="77777777" w:rsidR="00C95340" w:rsidRPr="00513DB6" w:rsidRDefault="00C95340" w:rsidP="00C95340">
      <w:pPr>
        <w:rPr>
          <w:rFonts w:cstheme="minorHAnsi"/>
          <w:b/>
          <w:bCs/>
          <w:sz w:val="24"/>
          <w:szCs w:val="24"/>
        </w:rPr>
      </w:pPr>
      <w:r w:rsidRPr="00513DB6">
        <w:rPr>
          <w:rFonts w:cstheme="minorHAnsi"/>
          <w:b/>
          <w:bCs/>
          <w:sz w:val="24"/>
          <w:szCs w:val="24"/>
        </w:rPr>
        <w:t>Prestación dineraria por Gran Invalidez</w:t>
      </w:r>
    </w:p>
    <w:p w14:paraId="295B3164" w14:textId="77777777" w:rsidR="00C95340" w:rsidRPr="00513DB6" w:rsidRDefault="00C95340" w:rsidP="00C95340">
      <w:pPr>
        <w:rPr>
          <w:rFonts w:cstheme="minorHAnsi"/>
          <w:sz w:val="24"/>
          <w:szCs w:val="24"/>
        </w:rPr>
      </w:pPr>
      <w:r w:rsidRPr="00513DB6">
        <w:rPr>
          <w:rFonts w:cstheme="minorHAnsi"/>
          <w:sz w:val="24"/>
          <w:szCs w:val="24"/>
        </w:rPr>
        <w:t xml:space="preserve">El damnificado declarado gran inválido percibirá las prestaciones correspondientes a los distintos supuestos de Incapacidad Laboral Permanente Total (IPT). </w:t>
      </w:r>
    </w:p>
    <w:p w14:paraId="2A828D4A" w14:textId="77777777" w:rsidR="00C95340" w:rsidRPr="00513DB6" w:rsidRDefault="00C95340" w:rsidP="00C95340">
      <w:pPr>
        <w:rPr>
          <w:rFonts w:cstheme="minorHAnsi"/>
          <w:sz w:val="24"/>
          <w:szCs w:val="24"/>
        </w:rPr>
      </w:pPr>
      <w:r w:rsidRPr="00513DB6">
        <w:rPr>
          <w:rFonts w:cstheme="minorHAnsi"/>
          <w:sz w:val="24"/>
          <w:szCs w:val="24"/>
        </w:rPr>
        <w:t>Adicionalmente, la A.R.T. abonará al damnificado una prestación de pago mensual equivalente a $2000, el cual se ajustará de la misma manera que lo hagan las demás prestaciones del Sistema Previsional Argentino.</w:t>
      </w:r>
    </w:p>
    <w:p w14:paraId="6D73200E" w14:textId="77777777" w:rsidR="00C95340" w:rsidRPr="00513DB6" w:rsidRDefault="00C95340" w:rsidP="00C95340">
      <w:pPr>
        <w:rPr>
          <w:rFonts w:cstheme="minorHAnsi"/>
          <w:sz w:val="24"/>
          <w:szCs w:val="24"/>
        </w:rPr>
      </w:pPr>
      <w:r w:rsidRPr="00513DB6">
        <w:rPr>
          <w:rFonts w:cstheme="minorHAnsi"/>
          <w:sz w:val="24"/>
          <w:szCs w:val="24"/>
        </w:rPr>
        <w:t>Por ejemplo, El monto de Gran Invalidez vigente para el trimestre comprendido entre el 01/06/18 y el 31/08/18, asciende a </w:t>
      </w:r>
      <w:r w:rsidRPr="00513DB6">
        <w:rPr>
          <w:rFonts w:cstheme="minorHAnsi"/>
          <w:b/>
          <w:bCs/>
          <w:sz w:val="24"/>
          <w:szCs w:val="24"/>
        </w:rPr>
        <w:t>$19.574,33</w:t>
      </w:r>
      <w:r w:rsidRPr="00513DB6">
        <w:rPr>
          <w:rFonts w:cstheme="minorHAnsi"/>
          <w:sz w:val="24"/>
          <w:szCs w:val="24"/>
        </w:rPr>
        <w:t> </w:t>
      </w:r>
    </w:p>
    <w:p w14:paraId="74A1A08F" w14:textId="77777777" w:rsidR="00C95340" w:rsidRPr="00513DB6" w:rsidRDefault="00C95340" w:rsidP="00C95340">
      <w:pPr>
        <w:rPr>
          <w:rFonts w:cstheme="minorHAnsi"/>
          <w:sz w:val="24"/>
          <w:szCs w:val="24"/>
        </w:rPr>
      </w:pPr>
      <w:r w:rsidRPr="00513DB6">
        <w:rPr>
          <w:rFonts w:cstheme="minorHAnsi"/>
          <w:b/>
          <w:sz w:val="24"/>
          <w:szCs w:val="24"/>
        </w:rPr>
        <w:t>3.</w:t>
      </w:r>
      <w:r w:rsidRPr="00513DB6">
        <w:rPr>
          <w:rFonts w:cstheme="minorHAnsi"/>
          <w:sz w:val="24"/>
          <w:szCs w:val="24"/>
        </w:rPr>
        <w:t xml:space="preserve"> </w:t>
      </w:r>
      <w:r w:rsidRPr="00513DB6">
        <w:rPr>
          <w:rFonts w:cstheme="minorHAnsi"/>
          <w:b/>
          <w:bCs/>
          <w:sz w:val="24"/>
          <w:szCs w:val="24"/>
        </w:rPr>
        <w:t>Fallecimiento del damnificado</w:t>
      </w:r>
    </w:p>
    <w:p w14:paraId="7799884E" w14:textId="77777777" w:rsidR="00C95340" w:rsidRPr="00513DB6" w:rsidRDefault="00C95340" w:rsidP="00C95340">
      <w:pPr>
        <w:rPr>
          <w:rFonts w:cstheme="minorHAnsi"/>
          <w:sz w:val="24"/>
          <w:szCs w:val="24"/>
        </w:rPr>
      </w:pPr>
      <w:r w:rsidRPr="00513DB6">
        <w:rPr>
          <w:rFonts w:cstheme="minorHAnsi"/>
          <w:sz w:val="24"/>
          <w:szCs w:val="24"/>
        </w:rPr>
        <w:t>Fallecido el trabajador por causas laborales, los derechohabientes percibirán un pago único.</w:t>
      </w:r>
    </w:p>
    <w:p w14:paraId="580F0A00" w14:textId="77777777" w:rsidR="00C95340" w:rsidRPr="00513DB6" w:rsidRDefault="00C95340" w:rsidP="00C95340">
      <w:pPr>
        <w:rPr>
          <w:rFonts w:cstheme="minorHAnsi"/>
          <w:sz w:val="24"/>
          <w:szCs w:val="24"/>
        </w:rPr>
      </w:pPr>
      <w:r w:rsidRPr="00513DB6">
        <w:rPr>
          <w:rFonts w:cstheme="minorHAnsi"/>
          <w:sz w:val="24"/>
          <w:szCs w:val="24"/>
        </w:rPr>
        <w:t>Se consideran derechohabientes, a los efectos de esta Ley, a las viudas, viudos, convivientes, como así también los hijos solteros, las hijas solteras y las hijas viudas, siempre que no gozaran de jubilación, pensión, retiro o prestación no contributiva todos ellos hasta los 21 años de edad. La limitación a la edad establecida no rige si los derechohabientes se encontraren incapacitados para el trabajo a la fecha de fallecimiento del causante o incapacitados a la fecha en que cumplieran 21 años de edad, elevándose hasta 25 años en caso de tratarse de estudiantes a cargo exclusivo del trabajador fallecido.</w:t>
      </w:r>
    </w:p>
    <w:p w14:paraId="53FF90F8" w14:textId="77777777" w:rsidR="00C95340" w:rsidRPr="00513DB6" w:rsidRDefault="00C95340" w:rsidP="00C95340">
      <w:pPr>
        <w:rPr>
          <w:rFonts w:cstheme="minorHAnsi"/>
          <w:sz w:val="24"/>
          <w:szCs w:val="24"/>
        </w:rPr>
      </w:pPr>
      <w:r w:rsidRPr="00513DB6">
        <w:rPr>
          <w:rFonts w:cstheme="minorHAnsi"/>
          <w:sz w:val="24"/>
          <w:szCs w:val="24"/>
        </w:rPr>
        <w:t>En ausencia de las personas enumeradas, accederán los padres del trabajador en partes iguales; si hubiera fallecido uno de ellos, la prestación será percibida íntegramente por el otro.</w:t>
      </w:r>
    </w:p>
    <w:p w14:paraId="0E695450" w14:textId="77777777" w:rsidR="00C95340" w:rsidRPr="00513DB6" w:rsidRDefault="00C95340" w:rsidP="00C95340">
      <w:pPr>
        <w:rPr>
          <w:rFonts w:cstheme="minorHAnsi"/>
          <w:sz w:val="24"/>
          <w:szCs w:val="24"/>
        </w:rPr>
      </w:pPr>
      <w:r w:rsidRPr="00513DB6">
        <w:rPr>
          <w:rFonts w:cstheme="minorHAnsi"/>
          <w:sz w:val="24"/>
          <w:szCs w:val="24"/>
        </w:rPr>
        <w:t>En caso de fallecimiento de ambos padres, la prestación corresponderá, en partes iguales, a aquellos familiares del trabajador fallecido que acrediten haber estado a su cargo.</w:t>
      </w:r>
    </w:p>
    <w:p w14:paraId="79D428D9" w14:textId="77777777" w:rsidR="00C95340" w:rsidRPr="00513DB6" w:rsidRDefault="00C95340" w:rsidP="00C95340">
      <w:pPr>
        <w:rPr>
          <w:rFonts w:cstheme="minorHAnsi"/>
          <w:b/>
          <w:bCs/>
          <w:sz w:val="24"/>
          <w:szCs w:val="24"/>
        </w:rPr>
      </w:pPr>
      <w:r w:rsidRPr="00513DB6">
        <w:rPr>
          <w:rFonts w:cstheme="minorHAnsi"/>
          <w:b/>
          <w:bCs/>
          <w:sz w:val="24"/>
          <w:szCs w:val="24"/>
        </w:rPr>
        <w:t>Prestación dineraria por fallecimiento del damnificado</w:t>
      </w:r>
    </w:p>
    <w:p w14:paraId="5B2FF7FA" w14:textId="77777777" w:rsidR="00C95340" w:rsidRPr="00513DB6" w:rsidRDefault="00C95340" w:rsidP="00C95340">
      <w:pPr>
        <w:rPr>
          <w:rFonts w:cstheme="minorHAnsi"/>
          <w:sz w:val="24"/>
          <w:szCs w:val="24"/>
        </w:rPr>
      </w:pPr>
      <w:r w:rsidRPr="00513DB6">
        <w:rPr>
          <w:rFonts w:cstheme="minorHAnsi"/>
          <w:sz w:val="24"/>
          <w:szCs w:val="24"/>
        </w:rPr>
        <w:t>Para las </w:t>
      </w:r>
      <w:r w:rsidRPr="00513DB6">
        <w:rPr>
          <w:rFonts w:cstheme="minorHAnsi"/>
          <w:sz w:val="24"/>
          <w:szCs w:val="24"/>
          <w:u w:val="single"/>
        </w:rPr>
        <w:t>contingencias ocurridas con posterioridad al 24/01/17</w:t>
      </w:r>
      <w:r w:rsidRPr="00513DB6">
        <w:rPr>
          <w:rFonts w:cstheme="minorHAnsi"/>
          <w:sz w:val="24"/>
          <w:szCs w:val="24"/>
        </w:rPr>
        <w:t> </w:t>
      </w:r>
      <w:r w:rsidRPr="00513DB6">
        <w:rPr>
          <w:rFonts w:cstheme="minorHAnsi"/>
          <w:b/>
          <w:bCs/>
          <w:sz w:val="24"/>
          <w:szCs w:val="24"/>
        </w:rPr>
        <w:t>(Ley N° 27.348)</w:t>
      </w:r>
      <w:r w:rsidRPr="00513DB6">
        <w:rPr>
          <w:rFonts w:cstheme="minorHAnsi"/>
          <w:sz w:val="24"/>
          <w:szCs w:val="24"/>
        </w:rPr>
        <w:t>, los derechohabientes percibirán la prestación que surge del siguiente cálculo:</w:t>
      </w:r>
    </w:p>
    <w:p w14:paraId="5A49286E" w14:textId="77777777" w:rsidR="00C95340" w:rsidRPr="00513DB6" w:rsidRDefault="00C95340" w:rsidP="00C95340">
      <w:pPr>
        <w:jc w:val="center"/>
        <w:rPr>
          <w:rFonts w:cstheme="minorHAnsi"/>
          <w:sz w:val="24"/>
          <w:szCs w:val="24"/>
        </w:rPr>
      </w:pPr>
      <w:r w:rsidRPr="00513DB6">
        <w:rPr>
          <w:rFonts w:cstheme="minorHAnsi"/>
          <w:b/>
          <w:bCs/>
          <w:sz w:val="24"/>
          <w:szCs w:val="24"/>
        </w:rPr>
        <w:t xml:space="preserve">53 x VIB con </w:t>
      </w:r>
      <w:proofErr w:type="spellStart"/>
      <w:r w:rsidRPr="00513DB6">
        <w:rPr>
          <w:rFonts w:cstheme="minorHAnsi"/>
          <w:b/>
          <w:bCs/>
          <w:sz w:val="24"/>
          <w:szCs w:val="24"/>
        </w:rPr>
        <w:t>Ripte+</w:t>
      </w:r>
      <w:proofErr w:type="gramStart"/>
      <w:r w:rsidRPr="00513DB6">
        <w:rPr>
          <w:rFonts w:cstheme="minorHAnsi"/>
          <w:b/>
          <w:bCs/>
          <w:sz w:val="24"/>
          <w:szCs w:val="24"/>
        </w:rPr>
        <w:t>tasa</w:t>
      </w:r>
      <w:proofErr w:type="spellEnd"/>
      <w:r w:rsidRPr="00513DB6">
        <w:rPr>
          <w:rFonts w:cstheme="minorHAnsi"/>
          <w:b/>
          <w:bCs/>
          <w:sz w:val="24"/>
          <w:szCs w:val="24"/>
        </w:rPr>
        <w:t>(</w:t>
      </w:r>
      <w:proofErr w:type="gramEnd"/>
      <w:r w:rsidRPr="00513DB6">
        <w:rPr>
          <w:rFonts w:cstheme="minorHAnsi"/>
          <w:b/>
          <w:bCs/>
          <w:sz w:val="24"/>
          <w:szCs w:val="24"/>
        </w:rPr>
        <w:t>*) x 65 / Edad a la PMI</w:t>
      </w:r>
    </w:p>
    <w:p w14:paraId="43A0F268" w14:textId="77777777" w:rsidR="00C95340" w:rsidRPr="00513DB6" w:rsidRDefault="00C95340" w:rsidP="00C95340">
      <w:pPr>
        <w:rPr>
          <w:rFonts w:cstheme="minorHAnsi"/>
          <w:i/>
          <w:iCs/>
          <w:sz w:val="24"/>
          <w:szCs w:val="24"/>
        </w:rPr>
      </w:pPr>
      <w:r w:rsidRPr="00513DB6">
        <w:rPr>
          <w:rFonts w:cstheme="minorHAnsi"/>
          <w:i/>
          <w:iCs/>
          <w:sz w:val="24"/>
          <w:szCs w:val="24"/>
        </w:rPr>
        <w:t>(*) A los fines del cálculo del valor del ingreso base (VIB) se considerará el promedio mensual de todos los salarios por el trabajador durante el año anterior a la primera manifestación invalidante, o en el tiempo de prestación de servicio si fuera menor. Los salarios mensuales tomados a fin de establecer el promedio se actualizarán mes a mes aplicándose la variación del índice RIPTE.</w:t>
      </w:r>
    </w:p>
    <w:p w14:paraId="10804F95" w14:textId="77777777" w:rsidR="00C95340" w:rsidRPr="00513DB6" w:rsidRDefault="00C95340" w:rsidP="00C95340">
      <w:pPr>
        <w:rPr>
          <w:rFonts w:cstheme="minorHAnsi"/>
          <w:i/>
          <w:iCs/>
          <w:sz w:val="24"/>
          <w:szCs w:val="24"/>
        </w:rPr>
      </w:pPr>
      <w:r w:rsidRPr="00513DB6">
        <w:rPr>
          <w:rFonts w:cstheme="minorHAnsi"/>
          <w:i/>
          <w:iCs/>
          <w:sz w:val="24"/>
          <w:szCs w:val="24"/>
        </w:rPr>
        <w:lastRenderedPageBreak/>
        <w:t>Desde la fecha de la primera manifestación invalidante y hasta el momento de la liquidación de la indemnización, el monto del ingreso base devengará un interés equivalente al promedio de la tasa activa cartera general nominal anual vencida a treinta días del Banco de la Nación Argentina.</w:t>
      </w:r>
    </w:p>
    <w:p w14:paraId="2579CBC4" w14:textId="77777777" w:rsidR="00C95340" w:rsidRPr="00513DB6" w:rsidRDefault="00C95340" w:rsidP="00C95340">
      <w:pPr>
        <w:rPr>
          <w:rFonts w:cstheme="minorHAnsi"/>
          <w:sz w:val="24"/>
          <w:szCs w:val="24"/>
        </w:rPr>
      </w:pPr>
    </w:p>
    <w:p w14:paraId="4C8AE05D" w14:textId="77777777" w:rsidR="00C95340" w:rsidRPr="00513DB6" w:rsidRDefault="00C95340" w:rsidP="00C95340">
      <w:pPr>
        <w:rPr>
          <w:rFonts w:cstheme="minorHAnsi"/>
          <w:sz w:val="24"/>
          <w:szCs w:val="24"/>
        </w:rPr>
      </w:pPr>
      <w:r w:rsidRPr="00513DB6">
        <w:rPr>
          <w:rFonts w:cstheme="minorHAnsi"/>
          <w:i/>
          <w:iCs/>
          <w:sz w:val="24"/>
          <w:szCs w:val="24"/>
          <w:u w:val="single"/>
        </w:rPr>
        <w:t>PISO MINIMO</w:t>
      </w:r>
      <w:r w:rsidRPr="00513DB6">
        <w:rPr>
          <w:rFonts w:cstheme="minorHAnsi"/>
          <w:sz w:val="24"/>
          <w:szCs w:val="24"/>
        </w:rPr>
        <w:t> – Actualización Piso mínimo: $180.000 (actualizado semestralmente por RIPTE por Tasa del BNA a la fecha de liquidación. Este es de aplicación cuando el monto determinado por la fórmula es inferior al mismo.</w:t>
      </w:r>
    </w:p>
    <w:p w14:paraId="06CE388A" w14:textId="77777777" w:rsidR="00C95340" w:rsidRPr="00513DB6" w:rsidRDefault="00C95340" w:rsidP="00C95340">
      <w:pPr>
        <w:rPr>
          <w:rFonts w:cstheme="minorHAnsi"/>
          <w:sz w:val="24"/>
          <w:szCs w:val="24"/>
        </w:rPr>
      </w:pPr>
      <w:r w:rsidRPr="00513DB6">
        <w:rPr>
          <w:rFonts w:cstheme="minorHAnsi"/>
          <w:sz w:val="24"/>
          <w:szCs w:val="24"/>
        </w:rPr>
        <w:t>Para contingencias ocurridas entre el 01/03/18 hasta el 31/08/18: </w:t>
      </w:r>
      <w:r w:rsidRPr="00513DB6">
        <w:rPr>
          <w:rFonts w:cstheme="minorHAnsi"/>
          <w:b/>
          <w:bCs/>
          <w:sz w:val="24"/>
          <w:szCs w:val="24"/>
        </w:rPr>
        <w:t>$ 1.569.865 </w:t>
      </w:r>
      <w:r w:rsidRPr="00513DB6">
        <w:rPr>
          <w:rFonts w:cstheme="minorHAnsi"/>
          <w:sz w:val="24"/>
          <w:szCs w:val="24"/>
        </w:rPr>
        <w:t>(más tasa del BNA).</w:t>
      </w:r>
    </w:p>
    <w:p w14:paraId="305BB710" w14:textId="77777777" w:rsidR="00C95340" w:rsidRPr="00513DB6" w:rsidRDefault="00C95340" w:rsidP="00C95340">
      <w:pPr>
        <w:rPr>
          <w:rFonts w:cstheme="minorHAnsi"/>
          <w:sz w:val="24"/>
          <w:szCs w:val="24"/>
        </w:rPr>
      </w:pPr>
      <w:r w:rsidRPr="00513DB6">
        <w:rPr>
          <w:rFonts w:cstheme="minorHAnsi"/>
          <w:sz w:val="24"/>
          <w:szCs w:val="24"/>
        </w:rPr>
        <w:t xml:space="preserve">En forma complementaria, también cobrarán una Compensación Dineraria Adicional de pago único de $120.000, actualizada semestralmente por </w:t>
      </w:r>
      <w:proofErr w:type="gramStart"/>
      <w:r w:rsidRPr="00513DB6">
        <w:rPr>
          <w:rFonts w:cstheme="minorHAnsi"/>
          <w:sz w:val="24"/>
          <w:szCs w:val="24"/>
        </w:rPr>
        <w:t>RIPTE(</w:t>
      </w:r>
      <w:proofErr w:type="gramEnd"/>
      <w:r w:rsidRPr="00513DB6">
        <w:rPr>
          <w:rFonts w:cstheme="minorHAnsi"/>
          <w:sz w:val="24"/>
          <w:szCs w:val="24"/>
        </w:rPr>
        <w:t>*) al momento de la primera manifestación invalidante.</w:t>
      </w:r>
    </w:p>
    <w:p w14:paraId="498AABBE" w14:textId="77777777" w:rsidR="00C95340" w:rsidRPr="00513DB6" w:rsidRDefault="00C95340" w:rsidP="00C95340">
      <w:pPr>
        <w:rPr>
          <w:rFonts w:cstheme="minorHAnsi"/>
          <w:sz w:val="24"/>
          <w:szCs w:val="24"/>
        </w:rPr>
      </w:pPr>
      <w:r w:rsidRPr="00513DB6">
        <w:rPr>
          <w:rFonts w:cstheme="minorHAnsi"/>
          <w:sz w:val="24"/>
          <w:szCs w:val="24"/>
        </w:rPr>
        <w:t>Para contingencias ocurridas entre el 01/03/18 hasta el 31/08/18: </w:t>
      </w:r>
      <w:r w:rsidRPr="00513DB6">
        <w:rPr>
          <w:rFonts w:cstheme="minorHAnsi"/>
          <w:b/>
          <w:bCs/>
          <w:sz w:val="24"/>
          <w:szCs w:val="24"/>
        </w:rPr>
        <w:t>$1.046.577</w:t>
      </w:r>
      <w:r w:rsidRPr="00513DB6">
        <w:rPr>
          <w:rFonts w:cstheme="minorHAnsi"/>
          <w:sz w:val="24"/>
          <w:szCs w:val="24"/>
        </w:rPr>
        <w:t>.</w:t>
      </w:r>
    </w:p>
    <w:p w14:paraId="67EB6413" w14:textId="77777777" w:rsidR="00C95340" w:rsidRPr="00513DB6" w:rsidRDefault="00C95340" w:rsidP="00C95340">
      <w:pPr>
        <w:rPr>
          <w:rFonts w:cstheme="minorHAnsi"/>
          <w:sz w:val="24"/>
          <w:szCs w:val="24"/>
        </w:rPr>
      </w:pPr>
      <w:r w:rsidRPr="00513DB6">
        <w:rPr>
          <w:rFonts w:cstheme="minorHAnsi"/>
          <w:sz w:val="24"/>
          <w:szCs w:val="24"/>
        </w:rPr>
        <w:t xml:space="preserve">Finalmente, si la contingencia se trata de un accidente de trabajo o enfermedad profesional (excluido in </w:t>
      </w:r>
      <w:proofErr w:type="spellStart"/>
      <w:r w:rsidRPr="00513DB6">
        <w:rPr>
          <w:rFonts w:cstheme="minorHAnsi"/>
          <w:sz w:val="24"/>
          <w:szCs w:val="24"/>
        </w:rPr>
        <w:t>itinere</w:t>
      </w:r>
      <w:proofErr w:type="spellEnd"/>
      <w:r w:rsidRPr="00513DB6">
        <w:rPr>
          <w:rFonts w:cstheme="minorHAnsi"/>
          <w:sz w:val="24"/>
          <w:szCs w:val="24"/>
        </w:rPr>
        <w:t>), se adicionará a la sumatoria de la fórmula o el Piso Mínimo (el mayor de los dos) y la compensación adicional, una indemnización adicional de pago único equivalente al 20%.</w:t>
      </w:r>
    </w:p>
    <w:p w14:paraId="67502D78" w14:textId="55167B56" w:rsidR="001A5368" w:rsidRPr="000F05B6" w:rsidRDefault="00C95340" w:rsidP="000F05B6">
      <w:pPr>
        <w:pStyle w:val="Ttulo1"/>
        <w:rPr>
          <w:rStyle w:val="Textoennegrita"/>
          <w:b w:val="0"/>
          <w:bCs w:val="0"/>
        </w:rPr>
      </w:pPr>
      <w:r w:rsidRPr="000F05B6">
        <w:t> </w:t>
      </w:r>
      <w:bookmarkStart w:id="17" w:name="_Toc521877634"/>
      <w:r w:rsidR="00513DB6" w:rsidRPr="00596F0A">
        <w:rPr>
          <w:rStyle w:val="Textoennegrita"/>
          <w:b w:val="0"/>
          <w:bCs w:val="0"/>
          <w:color w:val="BF8F00" w:themeColor="accent4" w:themeShade="BF"/>
        </w:rPr>
        <w:t>Prestaciones en especie</w:t>
      </w:r>
      <w:bookmarkEnd w:id="17"/>
    </w:p>
    <w:p w14:paraId="09ED4B49" w14:textId="77777777" w:rsidR="001A5368" w:rsidRPr="00E44135" w:rsidRDefault="001A5368" w:rsidP="001A5368">
      <w:pPr>
        <w:pStyle w:val="NormalWeb"/>
        <w:shd w:val="clear" w:color="auto" w:fill="FFFFFF"/>
        <w:spacing w:before="0" w:beforeAutospacing="0" w:after="300" w:afterAutospacing="0"/>
        <w:jc w:val="both"/>
        <w:rPr>
          <w:rFonts w:asciiTheme="minorHAnsi" w:hAnsiTheme="minorHAnsi" w:cstheme="minorHAnsi"/>
        </w:rPr>
      </w:pPr>
      <w:r w:rsidRPr="00E44135">
        <w:rPr>
          <w:rFonts w:asciiTheme="minorHAnsi" w:hAnsiTheme="minorHAnsi" w:cstheme="minorHAnsi"/>
        </w:rPr>
        <w:t>Aquellos trabajadores que sufran algún tipo de accidente o enfermedad, producto del desempeño de su tarea diaria, deben recibir de su ART una serie de cuidados asistenciales denominados prestaciones en especie. La </w:t>
      </w:r>
      <w:hyperlink r:id="rId15" w:tgtFrame="_blank" w:history="1">
        <w:r w:rsidRPr="00E44135">
          <w:rPr>
            <w:rStyle w:val="Hipervnculo"/>
            <w:rFonts w:asciiTheme="minorHAnsi" w:eastAsiaTheme="majorEastAsia" w:hAnsiTheme="minorHAnsi" w:cstheme="minorHAnsi"/>
          </w:rPr>
          <w:t>ley 24.557</w:t>
        </w:r>
      </w:hyperlink>
      <w:r w:rsidRPr="00E44135">
        <w:rPr>
          <w:rFonts w:asciiTheme="minorHAnsi" w:hAnsiTheme="minorHAnsi" w:cstheme="minorHAnsi"/>
        </w:rPr>
        <w:t xml:space="preserve"> estipula en su artículo 20 cuáles son esas prestaciones de carácter obligatorio. El objetivo de las mismas consiste en la recuperación integral de la salud del trabajador, y en su reincorporación a la vida cotidiana. </w:t>
      </w:r>
    </w:p>
    <w:p w14:paraId="6F6DD834" w14:textId="77777777" w:rsidR="001A5368" w:rsidRPr="00E44135" w:rsidRDefault="001A5368" w:rsidP="001A5368">
      <w:pPr>
        <w:pStyle w:val="NormalWeb"/>
        <w:spacing w:before="150" w:beforeAutospacing="0" w:after="300" w:afterAutospacing="0"/>
        <w:ind w:right="600"/>
        <w:jc w:val="both"/>
        <w:rPr>
          <w:rFonts w:asciiTheme="minorHAnsi" w:hAnsiTheme="minorHAnsi" w:cstheme="minorHAnsi"/>
          <w:b/>
        </w:rPr>
      </w:pPr>
      <w:r w:rsidRPr="00E44135">
        <w:rPr>
          <w:rFonts w:asciiTheme="minorHAnsi" w:hAnsiTheme="minorHAnsi" w:cstheme="minorHAnsi"/>
          <w:b/>
          <w:bCs/>
        </w:rPr>
        <w:t>ARTICULO 20.</w:t>
      </w:r>
      <w:r w:rsidRPr="00E44135">
        <w:rPr>
          <w:rFonts w:asciiTheme="minorHAnsi" w:hAnsiTheme="minorHAnsi" w:cstheme="minorHAnsi"/>
          <w:b/>
        </w:rPr>
        <w:t> —</w:t>
      </w:r>
    </w:p>
    <w:p w14:paraId="640C34EE" w14:textId="77777777" w:rsidR="001A5368" w:rsidRPr="00E44135" w:rsidRDefault="001A5368" w:rsidP="001A5368">
      <w:pPr>
        <w:pStyle w:val="NormalWeb"/>
        <w:spacing w:before="150" w:beforeAutospacing="0" w:after="300" w:afterAutospacing="0"/>
        <w:ind w:right="600"/>
        <w:jc w:val="both"/>
        <w:rPr>
          <w:rFonts w:asciiTheme="minorHAnsi" w:hAnsiTheme="minorHAnsi" w:cstheme="minorHAnsi"/>
        </w:rPr>
      </w:pPr>
      <w:r w:rsidRPr="00E44135">
        <w:rPr>
          <w:rFonts w:asciiTheme="minorHAnsi" w:hAnsiTheme="minorHAnsi" w:cstheme="minorHAnsi"/>
        </w:rPr>
        <w:t>1. Las ART otorgaran a los trabajadores que sufran algunas de las contingencias previstas en esta ley las siguientes prestaciones en especie:</w:t>
      </w:r>
    </w:p>
    <w:p w14:paraId="435779FC" w14:textId="77777777" w:rsidR="001A5368" w:rsidRPr="00E44135" w:rsidRDefault="001A5368" w:rsidP="001A5368">
      <w:pPr>
        <w:pStyle w:val="NormalWeb"/>
        <w:spacing w:before="150" w:beforeAutospacing="0" w:after="300" w:afterAutospacing="0"/>
        <w:ind w:right="600"/>
        <w:jc w:val="both"/>
        <w:rPr>
          <w:rFonts w:asciiTheme="minorHAnsi" w:hAnsiTheme="minorHAnsi" w:cstheme="minorHAnsi"/>
        </w:rPr>
      </w:pPr>
      <w:r w:rsidRPr="00E44135">
        <w:rPr>
          <w:rFonts w:asciiTheme="minorHAnsi" w:hAnsiTheme="minorHAnsi" w:cstheme="minorHAnsi"/>
        </w:rPr>
        <w:t>a) Asistencia médica y farmacéutica:</w:t>
      </w:r>
    </w:p>
    <w:p w14:paraId="0DEF8521" w14:textId="77777777" w:rsidR="001A5368" w:rsidRPr="00E44135" w:rsidRDefault="001A5368" w:rsidP="001A5368">
      <w:pPr>
        <w:pStyle w:val="NormalWeb"/>
        <w:spacing w:before="150" w:beforeAutospacing="0" w:after="300" w:afterAutospacing="0"/>
        <w:ind w:right="600"/>
        <w:jc w:val="both"/>
        <w:rPr>
          <w:rFonts w:asciiTheme="minorHAnsi" w:hAnsiTheme="minorHAnsi" w:cstheme="minorHAnsi"/>
        </w:rPr>
      </w:pPr>
      <w:r w:rsidRPr="00E44135">
        <w:rPr>
          <w:rFonts w:asciiTheme="minorHAnsi" w:hAnsiTheme="minorHAnsi" w:cstheme="minorHAnsi"/>
        </w:rPr>
        <w:t>b) Prótesis y ortopedia:</w:t>
      </w:r>
    </w:p>
    <w:p w14:paraId="38D2E887" w14:textId="77777777" w:rsidR="001A5368" w:rsidRPr="00E44135" w:rsidRDefault="001A5368" w:rsidP="001A5368">
      <w:pPr>
        <w:pStyle w:val="NormalWeb"/>
        <w:spacing w:before="150" w:beforeAutospacing="0" w:after="300" w:afterAutospacing="0"/>
        <w:ind w:right="600"/>
        <w:jc w:val="both"/>
        <w:rPr>
          <w:rFonts w:asciiTheme="minorHAnsi" w:hAnsiTheme="minorHAnsi" w:cstheme="minorHAnsi"/>
        </w:rPr>
      </w:pPr>
      <w:r w:rsidRPr="00E44135">
        <w:rPr>
          <w:rFonts w:asciiTheme="minorHAnsi" w:hAnsiTheme="minorHAnsi" w:cstheme="minorHAnsi"/>
        </w:rPr>
        <w:t>c) Rehabilitación;</w:t>
      </w:r>
    </w:p>
    <w:p w14:paraId="0E2F5CF6" w14:textId="77777777" w:rsidR="001A5368" w:rsidRPr="00E44135" w:rsidRDefault="001A5368" w:rsidP="001A5368">
      <w:pPr>
        <w:pStyle w:val="NormalWeb"/>
        <w:spacing w:before="150" w:beforeAutospacing="0" w:after="300" w:afterAutospacing="0"/>
        <w:ind w:right="600"/>
        <w:jc w:val="both"/>
        <w:rPr>
          <w:rFonts w:asciiTheme="minorHAnsi" w:hAnsiTheme="minorHAnsi" w:cstheme="minorHAnsi"/>
        </w:rPr>
      </w:pPr>
      <w:r w:rsidRPr="00E44135">
        <w:rPr>
          <w:rFonts w:asciiTheme="minorHAnsi" w:hAnsiTheme="minorHAnsi" w:cstheme="minorHAnsi"/>
        </w:rPr>
        <w:t>d) Recalificación profesional; y</w:t>
      </w:r>
    </w:p>
    <w:p w14:paraId="4A0DFBA5" w14:textId="77777777" w:rsidR="001A5368" w:rsidRPr="00E44135" w:rsidRDefault="001A5368" w:rsidP="001A5368">
      <w:pPr>
        <w:pStyle w:val="NormalWeb"/>
        <w:spacing w:before="150" w:beforeAutospacing="0" w:after="300" w:afterAutospacing="0"/>
        <w:ind w:right="600"/>
        <w:jc w:val="both"/>
        <w:rPr>
          <w:rFonts w:asciiTheme="minorHAnsi" w:hAnsiTheme="minorHAnsi" w:cstheme="minorHAnsi"/>
        </w:rPr>
      </w:pPr>
      <w:r w:rsidRPr="00E44135">
        <w:rPr>
          <w:rFonts w:asciiTheme="minorHAnsi" w:hAnsiTheme="minorHAnsi" w:cstheme="minorHAnsi"/>
        </w:rPr>
        <w:t>e) Servicio funerario.</w:t>
      </w:r>
    </w:p>
    <w:p w14:paraId="157BBE36" w14:textId="77777777" w:rsidR="001A5368" w:rsidRPr="00E44135" w:rsidRDefault="001A5368" w:rsidP="001A5368">
      <w:pPr>
        <w:pStyle w:val="NormalWeb"/>
        <w:spacing w:before="150" w:beforeAutospacing="0" w:after="300" w:afterAutospacing="0"/>
        <w:ind w:right="600"/>
        <w:jc w:val="both"/>
        <w:rPr>
          <w:rFonts w:asciiTheme="minorHAnsi" w:hAnsiTheme="minorHAnsi" w:cstheme="minorHAnsi"/>
        </w:rPr>
      </w:pPr>
      <w:r w:rsidRPr="00E44135">
        <w:rPr>
          <w:rFonts w:asciiTheme="minorHAnsi" w:hAnsiTheme="minorHAnsi" w:cstheme="minorHAnsi"/>
        </w:rPr>
        <w:lastRenderedPageBreak/>
        <w:t>2. Las ART podrán suspender las prestaciones dinerarias en caso de negativa injustificada del damnificado, determinada por las comisiones médicas, a percibir las prestaciones en especie de los incisos a), c) y d).</w:t>
      </w:r>
    </w:p>
    <w:p w14:paraId="473CEC38" w14:textId="77777777" w:rsidR="001A5368" w:rsidRPr="00E44135" w:rsidRDefault="001A5368" w:rsidP="001A5368">
      <w:pPr>
        <w:pStyle w:val="NormalWeb"/>
        <w:spacing w:before="150" w:beforeAutospacing="0" w:after="300" w:afterAutospacing="0"/>
        <w:ind w:right="600"/>
        <w:jc w:val="both"/>
        <w:rPr>
          <w:rFonts w:asciiTheme="minorHAnsi" w:hAnsiTheme="minorHAnsi" w:cstheme="minorHAnsi"/>
        </w:rPr>
      </w:pPr>
      <w:r w:rsidRPr="00E44135">
        <w:rPr>
          <w:rFonts w:asciiTheme="minorHAnsi" w:hAnsiTheme="minorHAnsi" w:cstheme="minorHAnsi"/>
        </w:rPr>
        <w:t>3. Las prestaciones a que se hace referencia en el apartado 1, incisos a), b) y c) del presente artículo, se otorgaran a los damnificados hasta su curación completa o mientras subsistan los síntomas incapacitantes, de acuerdo a como lo determine la reglamentación.</w:t>
      </w:r>
    </w:p>
    <w:p w14:paraId="136D2D24" w14:textId="77777777" w:rsidR="001A5368" w:rsidRPr="00E44135" w:rsidRDefault="001A5368" w:rsidP="001A5368">
      <w:pPr>
        <w:pStyle w:val="NormalWeb"/>
        <w:spacing w:before="150" w:beforeAutospacing="0" w:after="300" w:afterAutospacing="0"/>
        <w:ind w:right="600"/>
        <w:jc w:val="both"/>
        <w:rPr>
          <w:rFonts w:asciiTheme="minorHAnsi" w:hAnsiTheme="minorHAnsi" w:cstheme="minorHAnsi"/>
          <w:b/>
        </w:rPr>
      </w:pPr>
      <w:r w:rsidRPr="00E44135">
        <w:rPr>
          <w:rFonts w:asciiTheme="minorHAnsi" w:hAnsiTheme="minorHAnsi" w:cstheme="minorHAnsi"/>
          <w:b/>
        </w:rPr>
        <w:t>Desarrollo artículo 20 inciso 1.</w:t>
      </w:r>
    </w:p>
    <w:p w14:paraId="5E697A78" w14:textId="77777777" w:rsidR="001A5368" w:rsidRPr="00E44135" w:rsidRDefault="001A5368" w:rsidP="001A5368">
      <w:pPr>
        <w:pStyle w:val="NormalWeb"/>
        <w:shd w:val="clear" w:color="auto" w:fill="FFFFFF"/>
        <w:spacing w:before="0" w:beforeAutospacing="0" w:after="300" w:afterAutospacing="0"/>
        <w:rPr>
          <w:rFonts w:asciiTheme="minorHAnsi" w:hAnsiTheme="minorHAnsi" w:cstheme="minorHAnsi"/>
        </w:rPr>
      </w:pPr>
      <w:r w:rsidRPr="00E44135">
        <w:rPr>
          <w:rStyle w:val="Textoennegrita"/>
          <w:rFonts w:asciiTheme="minorHAnsi" w:hAnsiTheme="minorHAnsi" w:cstheme="minorHAnsi"/>
        </w:rPr>
        <w:t>Asistencia médica y farmacéutica</w:t>
      </w:r>
      <w:r w:rsidRPr="00E44135">
        <w:rPr>
          <w:rFonts w:asciiTheme="minorHAnsi" w:hAnsiTheme="minorHAnsi" w:cstheme="minorHAnsi"/>
        </w:rPr>
        <w:br/>
        <w:t>Durante el tiempo en el cual el trabajador se encuentre incapacitado, y hasta producirse la curación definitiva, la empresa aseguradora debe brindarle de forma gratuita la cobertura médica necesaria y otorgarle los medicamentos indispensables. La asistencia médica incluye no solamente la atención ambulatoria, sino también la internación y los estudios clínicos de observación y análisis.</w:t>
      </w:r>
    </w:p>
    <w:p w14:paraId="0F8C36DF" w14:textId="77777777" w:rsidR="001A5368" w:rsidRPr="00E44135" w:rsidRDefault="001A5368" w:rsidP="001A5368">
      <w:pPr>
        <w:pStyle w:val="NormalWeb"/>
        <w:shd w:val="clear" w:color="auto" w:fill="FFFFFF"/>
        <w:spacing w:before="0" w:beforeAutospacing="0" w:after="300" w:afterAutospacing="0"/>
        <w:rPr>
          <w:rFonts w:asciiTheme="minorHAnsi" w:hAnsiTheme="minorHAnsi" w:cstheme="minorHAnsi"/>
        </w:rPr>
      </w:pPr>
      <w:r w:rsidRPr="00E44135">
        <w:rPr>
          <w:rStyle w:val="Textoennegrita"/>
          <w:rFonts w:asciiTheme="minorHAnsi" w:hAnsiTheme="minorHAnsi" w:cstheme="minorHAnsi"/>
        </w:rPr>
        <w:t>Prótesis y ortopedia</w:t>
      </w:r>
      <w:r w:rsidRPr="00E44135">
        <w:rPr>
          <w:rFonts w:asciiTheme="minorHAnsi" w:hAnsiTheme="minorHAnsi" w:cstheme="minorHAnsi"/>
        </w:rPr>
        <w:br/>
        <w:t>Deben ser proveídos sin costo para el trabajador todos aquellos dispositivos ortopédicos tales como muletas, cabestrillos, sillas de rueda, etc. o el material de osteosíntesis necesario durante el tratamiento médico.</w:t>
      </w:r>
    </w:p>
    <w:p w14:paraId="1121C45C" w14:textId="77777777" w:rsidR="001A5368" w:rsidRPr="00E44135" w:rsidRDefault="001A5368" w:rsidP="001A5368">
      <w:pPr>
        <w:pStyle w:val="NormalWeb"/>
        <w:shd w:val="clear" w:color="auto" w:fill="FFFFFF"/>
        <w:spacing w:before="0" w:beforeAutospacing="0" w:after="300" w:afterAutospacing="0"/>
        <w:jc w:val="both"/>
        <w:rPr>
          <w:rFonts w:asciiTheme="minorHAnsi" w:hAnsiTheme="minorHAnsi" w:cstheme="minorHAnsi"/>
        </w:rPr>
      </w:pPr>
      <w:r w:rsidRPr="00E44135">
        <w:rPr>
          <w:rStyle w:val="Textoennegrita"/>
          <w:rFonts w:asciiTheme="minorHAnsi" w:hAnsiTheme="minorHAnsi" w:cstheme="minorHAnsi"/>
        </w:rPr>
        <w:t>Rehabilitación</w:t>
      </w:r>
      <w:r w:rsidRPr="00E44135">
        <w:rPr>
          <w:rFonts w:asciiTheme="minorHAnsi" w:hAnsiTheme="minorHAnsi" w:cstheme="minorHAnsi"/>
        </w:rPr>
        <w:br/>
        <w:t>Incluye todos aquellos tratamientos kinesiológicos, sin límite de sesiones, cuyo objetivo primordial es la recuperación del potencial físico del trabajador. La rehabilitación es un proceso gradual y no tiene una limitación temporal precisa. Cada tratamiento deberá ser estipulado de acuerdo a las necesidades fisiológicas del trabajador.</w:t>
      </w:r>
    </w:p>
    <w:p w14:paraId="5776AB80" w14:textId="77777777" w:rsidR="001A5368" w:rsidRPr="00E44135" w:rsidRDefault="001A5368" w:rsidP="001A5368">
      <w:pPr>
        <w:pStyle w:val="NormalWeb"/>
        <w:shd w:val="clear" w:color="auto" w:fill="FFFFFF"/>
        <w:spacing w:before="0" w:beforeAutospacing="0" w:after="300" w:afterAutospacing="0"/>
        <w:rPr>
          <w:rFonts w:asciiTheme="minorHAnsi" w:hAnsiTheme="minorHAnsi" w:cstheme="minorHAnsi"/>
        </w:rPr>
      </w:pPr>
      <w:r w:rsidRPr="00E44135">
        <w:rPr>
          <w:rStyle w:val="Textoennegrita"/>
          <w:rFonts w:asciiTheme="minorHAnsi" w:hAnsiTheme="minorHAnsi" w:cstheme="minorHAnsi"/>
        </w:rPr>
        <w:t>Recalificación profesional</w:t>
      </w:r>
      <w:r w:rsidRPr="00E44135">
        <w:rPr>
          <w:rFonts w:asciiTheme="minorHAnsi" w:hAnsiTheme="minorHAnsi" w:cstheme="minorHAnsi"/>
        </w:rPr>
        <w:br/>
        <w:t>La recalificación profesional es un proceso de orientación psicológica y apoyo al trabajador accidentado, cuya meta fundamental es la relocalización laboral en aquellos casos en los cuales, el damnificado, habiéndose alcanzado su máxima curación posible, se encuentre impedido de realizar aquellas tareas que ejecutaba con anterioridad a su accidente o enfermedad. La ART. es responsable de orientar y promover la capacitación del trabajador a través de una evaluación de sus competencias y aptitudes, lo cual permitirá su correcta reinserción en el mundo laboral.</w:t>
      </w:r>
    </w:p>
    <w:p w14:paraId="7E9E4289" w14:textId="77777777" w:rsidR="001A5368" w:rsidRPr="00E44135" w:rsidRDefault="001A5368" w:rsidP="001A5368">
      <w:pPr>
        <w:pStyle w:val="NormalWeb"/>
        <w:shd w:val="clear" w:color="auto" w:fill="FFFFFF"/>
        <w:spacing w:before="0" w:beforeAutospacing="0" w:after="300" w:afterAutospacing="0"/>
        <w:rPr>
          <w:rFonts w:asciiTheme="minorHAnsi" w:hAnsiTheme="minorHAnsi" w:cstheme="minorHAnsi"/>
        </w:rPr>
      </w:pPr>
      <w:r w:rsidRPr="00E44135">
        <w:rPr>
          <w:rStyle w:val="Textoennegrita"/>
          <w:rFonts w:asciiTheme="minorHAnsi" w:hAnsiTheme="minorHAnsi" w:cstheme="minorHAnsi"/>
        </w:rPr>
        <w:t>Servicio funerario</w:t>
      </w:r>
      <w:r w:rsidRPr="00E44135">
        <w:rPr>
          <w:rFonts w:asciiTheme="minorHAnsi" w:hAnsiTheme="minorHAnsi" w:cstheme="minorHAnsi"/>
        </w:rPr>
        <w:br/>
        <w:t>La resolución de la </w:t>
      </w:r>
      <w:hyperlink r:id="rId16" w:tgtFrame="_blank" w:history="1">
        <w:r w:rsidRPr="00E44135">
          <w:rPr>
            <w:rStyle w:val="Hipervnculo"/>
            <w:rFonts w:asciiTheme="minorHAnsi" w:eastAsiaTheme="majorEastAsia" w:hAnsiTheme="minorHAnsi" w:cstheme="minorHAnsi"/>
          </w:rPr>
          <w:t>SRT N° 1195</w:t>
        </w:r>
      </w:hyperlink>
      <w:r w:rsidRPr="00E44135">
        <w:rPr>
          <w:rFonts w:asciiTheme="minorHAnsi" w:hAnsiTheme="minorHAnsi" w:cstheme="minorHAnsi"/>
        </w:rPr>
        <w:t> de 2004 establece los alcances del servicio funerario en caso de fallecimiento del trabajador, de los cuales debe hacerse cargo la ART.</w:t>
      </w:r>
    </w:p>
    <w:p w14:paraId="186B7756" w14:textId="77777777" w:rsidR="001A5368" w:rsidRPr="00E44135" w:rsidRDefault="001A5368" w:rsidP="001A5368">
      <w:pPr>
        <w:pStyle w:val="NormalWeb"/>
        <w:shd w:val="clear" w:color="auto" w:fill="FFFFFF"/>
        <w:spacing w:before="0" w:beforeAutospacing="0" w:after="300" w:afterAutospacing="0"/>
        <w:jc w:val="both"/>
        <w:rPr>
          <w:rFonts w:asciiTheme="minorHAnsi" w:hAnsiTheme="minorHAnsi" w:cstheme="minorHAnsi"/>
        </w:rPr>
      </w:pPr>
      <w:r w:rsidRPr="00E44135">
        <w:rPr>
          <w:rFonts w:asciiTheme="minorHAnsi" w:hAnsiTheme="minorHAnsi" w:cstheme="minorHAnsi"/>
        </w:rPr>
        <w:t>Asimismo, y como medida adicional a todas las prestaciones cubiertas, la normativa vigente contempla un régimen de traslados destinados a movilizar gratuitamente al damnificado hasta y desde los centros de atención médica siempre que lo indique por escrito el médico tratante. En 2010, la SRT promulgó la </w:t>
      </w:r>
      <w:hyperlink r:id="rId17" w:tgtFrame="_blank" w:history="1">
        <w:r w:rsidRPr="00E44135">
          <w:rPr>
            <w:rStyle w:val="Hipervnculo"/>
            <w:rFonts w:asciiTheme="minorHAnsi" w:eastAsiaTheme="majorEastAsia" w:hAnsiTheme="minorHAnsi" w:cstheme="minorHAnsi"/>
          </w:rPr>
          <w:t>resolución 1240</w:t>
        </w:r>
      </w:hyperlink>
      <w:r w:rsidRPr="00E44135">
        <w:rPr>
          <w:rFonts w:asciiTheme="minorHAnsi" w:hAnsiTheme="minorHAnsi" w:cstheme="minorHAnsi"/>
        </w:rPr>
        <w:t xml:space="preserve"> tendiente a </w:t>
      </w:r>
      <w:r w:rsidRPr="00E44135">
        <w:rPr>
          <w:rFonts w:asciiTheme="minorHAnsi" w:hAnsiTheme="minorHAnsi" w:cstheme="minorHAnsi"/>
        </w:rPr>
        <w:lastRenderedPageBreak/>
        <w:t>establecer criterios estandarizados en cuanto al transporte y hospedaje del trabajador, teniéndose en cuenta la gravedad y urgencia de su siniestro.</w:t>
      </w:r>
    </w:p>
    <w:p w14:paraId="123C2FE4" w14:textId="2B90FB25" w:rsidR="001A5368" w:rsidRPr="00062819" w:rsidRDefault="00E44135" w:rsidP="00062819">
      <w:pPr>
        <w:rPr>
          <w:rFonts w:asciiTheme="majorHAnsi" w:eastAsia="Times New Roman" w:hAnsiTheme="majorHAnsi" w:cstheme="majorBidi"/>
          <w:color w:val="2F5496" w:themeColor="accent1" w:themeShade="BF"/>
          <w:sz w:val="32"/>
          <w:szCs w:val="32"/>
          <w:lang w:eastAsia="es-AR"/>
        </w:rPr>
      </w:pPr>
      <w:bookmarkStart w:id="18" w:name="_Toc521877635"/>
      <w:r w:rsidRPr="00062819">
        <w:rPr>
          <w:rFonts w:eastAsia="Times New Roman"/>
          <w:color w:val="BF8F00" w:themeColor="accent4" w:themeShade="BF"/>
          <w:sz w:val="32"/>
          <w:szCs w:val="32"/>
          <w:lang w:eastAsia="es-AR"/>
        </w:rPr>
        <w:t>Formas de actuar ante un accidente</w:t>
      </w:r>
      <w:bookmarkEnd w:id="18"/>
    </w:p>
    <w:p w14:paraId="2A05FDBE" w14:textId="77777777" w:rsidR="001A5368" w:rsidRPr="00E44135" w:rsidRDefault="001A5368" w:rsidP="001A5368">
      <w:pPr>
        <w:pStyle w:val="paragraph"/>
        <w:spacing w:before="0" w:beforeAutospacing="0" w:after="0" w:afterAutospacing="0"/>
        <w:ind w:left="-360"/>
        <w:textAlignment w:val="baseline"/>
        <w:rPr>
          <w:rFonts w:asciiTheme="minorHAnsi" w:hAnsiTheme="minorHAnsi" w:cstheme="minorHAnsi"/>
        </w:rPr>
      </w:pPr>
      <w:r w:rsidRPr="00E44135">
        <w:rPr>
          <w:rStyle w:val="normaltextrun"/>
          <w:rFonts w:asciiTheme="minorHAnsi" w:hAnsiTheme="minorHAnsi" w:cstheme="minorHAnsi"/>
          <w:b/>
          <w:bCs/>
        </w:rPr>
        <w:t xml:space="preserve">      Empleador</w:t>
      </w:r>
      <w:r w:rsidRPr="00E44135">
        <w:rPr>
          <w:rStyle w:val="eop"/>
          <w:rFonts w:asciiTheme="minorHAnsi" w:hAnsiTheme="minorHAnsi" w:cstheme="minorHAnsi"/>
        </w:rPr>
        <w:t> </w:t>
      </w:r>
    </w:p>
    <w:p w14:paraId="42E4398A"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El empleador deberá comunicarse con el Centro Operativo Médico (C.O.M), donde recibirá instrucciones sobre los pasos a seguir y el prestador médico para la derivación, según el estado del accidentado. De acuerdo con la gravedad del paciente se le brindará, si corresponde, el medio de traslado adecuado.</w:t>
      </w:r>
      <w:r w:rsidRPr="00E44135">
        <w:rPr>
          <w:rStyle w:val="eop"/>
          <w:rFonts w:asciiTheme="minorHAnsi" w:hAnsiTheme="minorHAnsi" w:cstheme="minorHAnsi"/>
        </w:rPr>
        <w:t> </w:t>
      </w:r>
    </w:p>
    <w:p w14:paraId="488042F7"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 </w:t>
      </w:r>
      <w:r w:rsidRPr="00E44135">
        <w:rPr>
          <w:rStyle w:val="eop"/>
          <w:rFonts w:asciiTheme="minorHAnsi" w:hAnsiTheme="minorHAnsi" w:cstheme="minorHAnsi"/>
        </w:rPr>
        <w:t> </w:t>
      </w:r>
    </w:p>
    <w:p w14:paraId="7B95E3C8"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Cuando llame al C.O.M., se le requerirán los siguientes datos básicos, a fin de poder brindar el mejor apoyo médico a los trabajadores accidentados:</w:t>
      </w:r>
      <w:r w:rsidRPr="00E44135">
        <w:rPr>
          <w:rStyle w:val="eop"/>
          <w:rFonts w:asciiTheme="minorHAnsi" w:hAnsiTheme="minorHAnsi" w:cstheme="minorHAnsi"/>
        </w:rPr>
        <w:t> </w:t>
      </w:r>
    </w:p>
    <w:p w14:paraId="405058A2"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 </w:t>
      </w:r>
      <w:r w:rsidRPr="00E44135">
        <w:rPr>
          <w:rStyle w:val="eop"/>
          <w:rFonts w:asciiTheme="minorHAnsi" w:hAnsiTheme="minorHAnsi" w:cstheme="minorHAnsi"/>
        </w:rPr>
        <w:t> </w:t>
      </w:r>
    </w:p>
    <w:p w14:paraId="656504C2"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 Teléfono desde donde llama y nombre de la persona que realiza el llamado. </w:t>
      </w:r>
      <w:r w:rsidRPr="00E44135">
        <w:rPr>
          <w:rStyle w:val="eop"/>
          <w:rFonts w:asciiTheme="minorHAnsi" w:hAnsiTheme="minorHAnsi" w:cstheme="minorHAnsi"/>
        </w:rPr>
        <w:t> </w:t>
      </w:r>
    </w:p>
    <w:p w14:paraId="6F74725F"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 Lugar donde se encuentra el accidentado. </w:t>
      </w:r>
      <w:r w:rsidRPr="00E44135">
        <w:rPr>
          <w:rStyle w:val="eop"/>
          <w:rFonts w:asciiTheme="minorHAnsi" w:hAnsiTheme="minorHAnsi" w:cstheme="minorHAnsi"/>
        </w:rPr>
        <w:t> </w:t>
      </w:r>
    </w:p>
    <w:p w14:paraId="615495EE"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 Razón social de la empresa (C.U.I.T.). </w:t>
      </w:r>
      <w:r w:rsidRPr="00E44135">
        <w:rPr>
          <w:rStyle w:val="eop"/>
          <w:rFonts w:asciiTheme="minorHAnsi" w:hAnsiTheme="minorHAnsi" w:cstheme="minorHAnsi"/>
        </w:rPr>
        <w:t> </w:t>
      </w:r>
    </w:p>
    <w:p w14:paraId="0508A933"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 Identificación del accidentado (C.U.I.L./D.N.I). </w:t>
      </w:r>
      <w:r w:rsidRPr="00E44135">
        <w:rPr>
          <w:rStyle w:val="eop"/>
          <w:rFonts w:asciiTheme="minorHAnsi" w:hAnsiTheme="minorHAnsi" w:cstheme="minorHAnsi"/>
        </w:rPr>
        <w:t> </w:t>
      </w:r>
    </w:p>
    <w:p w14:paraId="384FC5EC"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 Estado del accidentado (en descripción breve). </w:t>
      </w:r>
      <w:r w:rsidRPr="00E44135">
        <w:rPr>
          <w:rStyle w:val="eop"/>
          <w:rFonts w:asciiTheme="minorHAnsi" w:hAnsiTheme="minorHAnsi" w:cstheme="minorHAnsi"/>
        </w:rPr>
        <w:t> </w:t>
      </w:r>
    </w:p>
    <w:p w14:paraId="6768B1A5"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 Prestador Médico en donde se encuentra el accidentado en el caso de que hubiese sido necesario derivarlo antes de la comunicación con el C.O.M. </w:t>
      </w:r>
      <w:r w:rsidRPr="00E44135">
        <w:rPr>
          <w:rStyle w:val="eop"/>
          <w:rFonts w:asciiTheme="minorHAnsi" w:hAnsiTheme="minorHAnsi" w:cstheme="minorHAnsi"/>
        </w:rPr>
        <w:t> </w:t>
      </w:r>
    </w:p>
    <w:p w14:paraId="3673E8A6"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 </w:t>
      </w:r>
      <w:r w:rsidRPr="00E44135">
        <w:rPr>
          <w:rStyle w:val="eop"/>
          <w:rFonts w:asciiTheme="minorHAnsi" w:hAnsiTheme="minorHAnsi" w:cstheme="minorHAnsi"/>
        </w:rPr>
        <w:t> </w:t>
      </w:r>
    </w:p>
    <w:p w14:paraId="17B0FCC0"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Deberá completar el formulario "Solicitud de Atención" para que el trabajador o el acompañante lo presenten ante el prestador médico en el momento de la correspondiente asistencia al trabajador. </w:t>
      </w:r>
      <w:r w:rsidRPr="00E44135">
        <w:rPr>
          <w:rStyle w:val="eop"/>
          <w:rFonts w:asciiTheme="minorHAnsi" w:hAnsiTheme="minorHAnsi" w:cstheme="minorHAnsi"/>
        </w:rPr>
        <w:t> </w:t>
      </w:r>
    </w:p>
    <w:p w14:paraId="7BDD206C" w14:textId="3E3FFEFC"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 xml:space="preserve">Luego de haber brindado la atención al accidentado y dentro de las 24 </w:t>
      </w:r>
      <w:proofErr w:type="spellStart"/>
      <w:r w:rsidRPr="00E44135">
        <w:rPr>
          <w:rStyle w:val="normaltextrun"/>
          <w:rFonts w:asciiTheme="minorHAnsi" w:hAnsiTheme="minorHAnsi" w:cstheme="minorHAnsi"/>
        </w:rPr>
        <w:t>hs</w:t>
      </w:r>
      <w:proofErr w:type="spellEnd"/>
      <w:r w:rsidRPr="00E44135">
        <w:rPr>
          <w:rStyle w:val="normaltextrun"/>
          <w:rFonts w:asciiTheme="minorHAnsi" w:hAnsiTheme="minorHAnsi" w:cstheme="minorHAnsi"/>
        </w:rPr>
        <w:t xml:space="preserve">. hábiles de ocurrido el hecho, debe generar y remitir el Formulario de "Denuncia de Accidente de Trabajo o Enfermedad Profesional". Le recordamos </w:t>
      </w:r>
      <w:r w:rsidR="00AB0633" w:rsidRPr="00E44135">
        <w:rPr>
          <w:rStyle w:val="normaltextrun"/>
          <w:rFonts w:asciiTheme="minorHAnsi" w:hAnsiTheme="minorHAnsi" w:cstheme="minorHAnsi"/>
        </w:rPr>
        <w:t>que,</w:t>
      </w:r>
      <w:r w:rsidRPr="00E44135">
        <w:rPr>
          <w:rStyle w:val="normaltextrun"/>
          <w:rFonts w:asciiTheme="minorHAnsi" w:hAnsiTheme="minorHAnsi" w:cstheme="minorHAnsi"/>
        </w:rPr>
        <w:t xml:space="preserve"> en caso de denunciar una Enfermedad Profesional, deberá completar el Anexo del mismo formulario. </w:t>
      </w:r>
      <w:r w:rsidRPr="00E44135">
        <w:rPr>
          <w:rStyle w:val="eop"/>
          <w:rFonts w:asciiTheme="minorHAnsi" w:hAnsiTheme="minorHAnsi" w:cstheme="minorHAnsi"/>
        </w:rPr>
        <w:t> </w:t>
      </w:r>
    </w:p>
    <w:p w14:paraId="6D31C4CB"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Recuerde que en el Formulario de Denuncia deberá consignar el Número de Siniestro proporcionado durante el llamado telefónico al C.O.M. </w:t>
      </w:r>
      <w:r w:rsidRPr="00E44135">
        <w:rPr>
          <w:rStyle w:val="eop"/>
          <w:rFonts w:asciiTheme="minorHAnsi" w:hAnsiTheme="minorHAnsi" w:cstheme="minorHAnsi"/>
        </w:rPr>
        <w:t> </w:t>
      </w:r>
    </w:p>
    <w:p w14:paraId="29579FCD"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 </w:t>
      </w:r>
      <w:r w:rsidRPr="00E44135">
        <w:rPr>
          <w:rStyle w:val="eop"/>
          <w:rFonts w:asciiTheme="minorHAnsi" w:hAnsiTheme="minorHAnsi" w:cstheme="minorHAnsi"/>
        </w:rPr>
        <w:t> </w:t>
      </w:r>
    </w:p>
    <w:p w14:paraId="219A3F49"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 xml:space="preserve">En caso de recibir información de un empleado accidentado fuera de la empresa y vinculado con la actividad laboral (accidente al ir o volver del trabajo -"in </w:t>
      </w:r>
      <w:proofErr w:type="spellStart"/>
      <w:r w:rsidRPr="00E44135">
        <w:rPr>
          <w:rStyle w:val="normaltextrun"/>
          <w:rFonts w:asciiTheme="minorHAnsi" w:hAnsiTheme="minorHAnsi" w:cstheme="minorHAnsi"/>
        </w:rPr>
        <w:t>itinere</w:t>
      </w:r>
      <w:proofErr w:type="spellEnd"/>
      <w:r w:rsidRPr="00E44135">
        <w:rPr>
          <w:rStyle w:val="normaltextrun"/>
          <w:rFonts w:asciiTheme="minorHAnsi" w:hAnsiTheme="minorHAnsi" w:cstheme="minorHAnsi"/>
        </w:rPr>
        <w:t>"- o en comisión), comuníquelo al C.O.M.</w:t>
      </w:r>
      <w:r w:rsidRPr="00E44135">
        <w:rPr>
          <w:rStyle w:val="eop"/>
          <w:rFonts w:asciiTheme="minorHAnsi" w:hAnsiTheme="minorHAnsi" w:cstheme="minorHAnsi"/>
        </w:rPr>
        <w:t> </w:t>
      </w:r>
    </w:p>
    <w:p w14:paraId="357A95C2"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  </w:t>
      </w:r>
      <w:r w:rsidRPr="00E44135">
        <w:rPr>
          <w:rStyle w:val="eop"/>
          <w:rFonts w:asciiTheme="minorHAnsi" w:hAnsiTheme="minorHAnsi" w:cstheme="minorHAnsi"/>
        </w:rPr>
        <w:t> </w:t>
      </w:r>
    </w:p>
    <w:p w14:paraId="3ACFFCD5"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En todos los casos, al reingresar el trabajador a sus tareas, deberá presentar la Constancia de Asistencia Médica / Fin de Tratamiento de ART (que es la constancia extendida por el prestador certificando el momento y las características del retorno a la actividad). </w:t>
      </w:r>
      <w:r w:rsidRPr="00E44135">
        <w:rPr>
          <w:rStyle w:val="eop"/>
          <w:rFonts w:asciiTheme="minorHAnsi" w:hAnsiTheme="minorHAnsi" w:cstheme="minorHAnsi"/>
        </w:rPr>
        <w:t> </w:t>
      </w:r>
    </w:p>
    <w:p w14:paraId="58234A8C"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eop"/>
          <w:rFonts w:asciiTheme="minorHAnsi" w:hAnsiTheme="minorHAnsi" w:cstheme="minorHAnsi"/>
        </w:rPr>
        <w:t> </w:t>
      </w:r>
    </w:p>
    <w:p w14:paraId="5CEFCE86" w14:textId="77777777" w:rsidR="001A5368" w:rsidRPr="00E44135" w:rsidRDefault="001A5368" w:rsidP="001A5368">
      <w:pPr>
        <w:pStyle w:val="paragraph"/>
        <w:shd w:val="clear" w:color="auto" w:fill="FFFFFF"/>
        <w:spacing w:before="0" w:beforeAutospacing="0" w:after="0" w:afterAutospacing="0"/>
        <w:ind w:left="-360"/>
        <w:textAlignment w:val="baseline"/>
        <w:rPr>
          <w:rFonts w:asciiTheme="minorHAnsi" w:hAnsiTheme="minorHAnsi" w:cstheme="minorHAnsi"/>
        </w:rPr>
      </w:pPr>
      <w:r w:rsidRPr="00E44135">
        <w:rPr>
          <w:rStyle w:val="normaltextrun"/>
          <w:rFonts w:asciiTheme="minorHAnsi" w:hAnsiTheme="minorHAnsi" w:cstheme="minorHAnsi"/>
          <w:b/>
          <w:bCs/>
        </w:rPr>
        <w:t xml:space="preserve">      Trabajador </w:t>
      </w:r>
      <w:r w:rsidRPr="00E44135">
        <w:rPr>
          <w:rStyle w:val="eop"/>
          <w:rFonts w:asciiTheme="minorHAnsi" w:hAnsiTheme="minorHAnsi" w:cstheme="minorHAnsi"/>
        </w:rPr>
        <w:t> </w:t>
      </w:r>
    </w:p>
    <w:p w14:paraId="76D2D992"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eop"/>
          <w:rFonts w:asciiTheme="minorHAnsi" w:hAnsiTheme="minorHAnsi" w:cstheme="minorHAnsi"/>
        </w:rPr>
        <w:t> </w:t>
      </w:r>
    </w:p>
    <w:p w14:paraId="11F1AFA7"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Ante cualquier accidente de trabajo que le haya ocasionado lesiones, el empleado debe comunicarlo inmediatamente a su superior. </w:t>
      </w:r>
      <w:r w:rsidRPr="00E44135">
        <w:rPr>
          <w:rStyle w:val="eop"/>
          <w:rFonts w:asciiTheme="minorHAnsi" w:hAnsiTheme="minorHAnsi" w:cstheme="minorHAnsi"/>
        </w:rPr>
        <w:t> </w:t>
      </w:r>
    </w:p>
    <w:p w14:paraId="7FEC45A6"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 </w:t>
      </w:r>
      <w:r w:rsidRPr="00E44135">
        <w:rPr>
          <w:rStyle w:val="eop"/>
          <w:rFonts w:asciiTheme="minorHAnsi" w:hAnsiTheme="minorHAnsi" w:cstheme="minorHAnsi"/>
        </w:rPr>
        <w:t> </w:t>
      </w:r>
    </w:p>
    <w:p w14:paraId="2638E30C"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lastRenderedPageBreak/>
        <w:t>Si ocurriera fuera del ámbito laboral, pero vinculado con el mismo, concurrirá a su empresa, y pedirá a su superior una Solicitud de Atención.</w:t>
      </w:r>
      <w:r w:rsidRPr="00E44135">
        <w:rPr>
          <w:rStyle w:val="eop"/>
          <w:rFonts w:asciiTheme="minorHAnsi" w:hAnsiTheme="minorHAnsi" w:cstheme="minorHAnsi"/>
        </w:rPr>
        <w:t> </w:t>
      </w:r>
    </w:p>
    <w:p w14:paraId="6F6B1301"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Con la misma éste le indicará el lugar al cual debe dirigirse para su atención.</w:t>
      </w:r>
      <w:r w:rsidRPr="00E44135">
        <w:rPr>
          <w:rStyle w:val="eop"/>
          <w:rFonts w:asciiTheme="minorHAnsi" w:hAnsiTheme="minorHAnsi" w:cstheme="minorHAnsi"/>
        </w:rPr>
        <w:t> </w:t>
      </w:r>
    </w:p>
    <w:p w14:paraId="79C510C9"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De no ser posible, debe comunicarse al C.O.M.</w:t>
      </w:r>
      <w:r w:rsidRPr="00E44135">
        <w:rPr>
          <w:rStyle w:val="eop"/>
          <w:rFonts w:asciiTheme="minorHAnsi" w:hAnsiTheme="minorHAnsi" w:cstheme="minorHAnsi"/>
        </w:rPr>
        <w:t> </w:t>
      </w:r>
    </w:p>
    <w:p w14:paraId="1821DFF0"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 </w:t>
      </w:r>
      <w:r w:rsidRPr="00E44135">
        <w:rPr>
          <w:rStyle w:val="eop"/>
          <w:rFonts w:asciiTheme="minorHAnsi" w:hAnsiTheme="minorHAnsi" w:cstheme="minorHAnsi"/>
        </w:rPr>
        <w:t> </w:t>
      </w:r>
    </w:p>
    <w:p w14:paraId="6698C9D6"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DEBE RECORDAR LO SIGUIENTE:</w:t>
      </w:r>
      <w:r w:rsidRPr="00E44135">
        <w:rPr>
          <w:rStyle w:val="eop"/>
          <w:rFonts w:asciiTheme="minorHAnsi" w:hAnsiTheme="minorHAnsi" w:cstheme="minorHAnsi"/>
        </w:rPr>
        <w:t> </w:t>
      </w:r>
    </w:p>
    <w:p w14:paraId="0E83F3CE"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 </w:t>
      </w:r>
      <w:r w:rsidRPr="00E44135">
        <w:rPr>
          <w:rStyle w:val="eop"/>
          <w:rFonts w:asciiTheme="minorHAnsi" w:hAnsiTheme="minorHAnsi" w:cstheme="minorHAnsi"/>
        </w:rPr>
        <w:t> </w:t>
      </w:r>
    </w:p>
    <w:p w14:paraId="772CF03D"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 Tener anotada la dirección de los centros de atención más cercanos a su domicilio y a su trabajo (figuran en la cartilla).</w:t>
      </w:r>
      <w:r w:rsidRPr="00E44135">
        <w:rPr>
          <w:rStyle w:val="eop"/>
          <w:rFonts w:asciiTheme="minorHAnsi" w:hAnsiTheme="minorHAnsi" w:cstheme="minorHAnsi"/>
        </w:rPr>
        <w:t> </w:t>
      </w:r>
    </w:p>
    <w:p w14:paraId="12093C2A"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 xml:space="preserve">- Ante un accidente "in </w:t>
      </w:r>
      <w:proofErr w:type="spellStart"/>
      <w:r w:rsidRPr="00E44135">
        <w:rPr>
          <w:rStyle w:val="normaltextrun"/>
          <w:rFonts w:asciiTheme="minorHAnsi" w:hAnsiTheme="minorHAnsi" w:cstheme="minorHAnsi"/>
        </w:rPr>
        <w:t>itinere</w:t>
      </w:r>
      <w:proofErr w:type="spellEnd"/>
      <w:r w:rsidRPr="00E44135">
        <w:rPr>
          <w:rStyle w:val="normaltextrun"/>
          <w:rFonts w:asciiTheme="minorHAnsi" w:hAnsiTheme="minorHAnsi" w:cstheme="minorHAnsi"/>
        </w:rPr>
        <w:t>" (que es el que le ocurre en el trayecto entre su domicilio y el lugar de trabajo, siempre y cuando el damnificado no hubiere interrumpido o alterado dicho trayecto por causas ajenas al trabajo) debe realizar la correspondiente denuncia policial.</w:t>
      </w:r>
      <w:r w:rsidRPr="00E44135">
        <w:rPr>
          <w:rStyle w:val="eop"/>
          <w:rFonts w:asciiTheme="minorHAnsi" w:hAnsiTheme="minorHAnsi" w:cstheme="minorHAnsi"/>
        </w:rPr>
        <w:t> </w:t>
      </w:r>
    </w:p>
    <w:p w14:paraId="0755CF3C" w14:textId="25C74AF3"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 xml:space="preserve">- El trabajador podrá declarar por escrito ante el empleador, y éste dentro de las 72 (setenta y dos) horas ante el asegurador, que el </w:t>
      </w:r>
      <w:r w:rsidR="00E44135">
        <w:rPr>
          <w:rStyle w:val="normaltextrun"/>
          <w:rFonts w:asciiTheme="minorHAnsi" w:hAnsiTheme="minorHAnsi" w:cstheme="minorHAnsi"/>
        </w:rPr>
        <w:t>“</w:t>
      </w:r>
      <w:r w:rsidRPr="00E44135">
        <w:rPr>
          <w:rStyle w:val="normaltextrun"/>
          <w:rFonts w:asciiTheme="minorHAnsi" w:hAnsiTheme="minorHAnsi" w:cstheme="minorHAnsi"/>
        </w:rPr>
        <w:t xml:space="preserve">in </w:t>
      </w:r>
      <w:proofErr w:type="spellStart"/>
      <w:r w:rsidRPr="00E44135">
        <w:rPr>
          <w:rStyle w:val="normaltextrun"/>
          <w:rFonts w:asciiTheme="minorHAnsi" w:hAnsiTheme="minorHAnsi" w:cstheme="minorHAnsi"/>
        </w:rPr>
        <w:t>itinere</w:t>
      </w:r>
      <w:proofErr w:type="spellEnd"/>
      <w:r w:rsidR="00E44135">
        <w:rPr>
          <w:rStyle w:val="normaltextrun"/>
          <w:rFonts w:asciiTheme="minorHAnsi" w:hAnsiTheme="minorHAnsi" w:cstheme="minorHAnsi"/>
        </w:rPr>
        <w:t>”</w:t>
      </w:r>
      <w:r w:rsidRPr="00E44135">
        <w:rPr>
          <w:rStyle w:val="normaltextrun"/>
          <w:rFonts w:asciiTheme="minorHAnsi" w:hAnsiTheme="minorHAnsi" w:cstheme="minorHAnsi"/>
        </w:rPr>
        <w:t xml:space="preserve"> se modifica por razones de estudio, concurrencia a otro empleo o atención de familiar directo enfermo y no conviviente, debiendo presentar el pertinente certificado a requerimiento del empleador dentro de los 3 (tres) días hábiles de requerido.</w:t>
      </w:r>
      <w:r w:rsidRPr="00E44135">
        <w:rPr>
          <w:rStyle w:val="eop"/>
          <w:rFonts w:asciiTheme="minorHAnsi" w:hAnsiTheme="minorHAnsi" w:cstheme="minorHAnsi"/>
        </w:rPr>
        <w:t> </w:t>
      </w:r>
    </w:p>
    <w:p w14:paraId="01FBD837"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 En los supuestos de contingencias ocurridas en el itinerario entre dos empleos, en principio las prestaciones serán abonadas, otorgadas o contratadas a favor del damnificado o sus derechohabientes, según el caso, por la Aseguradora responsable de la cobertura de las contingencias originadas en el lugar de trabajo hacia el cual se estuviera dirigiendo el trabajador al momento de la ocurrencia del siniestro.</w:t>
      </w:r>
      <w:r w:rsidRPr="00E44135">
        <w:rPr>
          <w:rStyle w:val="eop"/>
          <w:rFonts w:asciiTheme="minorHAnsi" w:hAnsiTheme="minorHAnsi" w:cstheme="minorHAnsi"/>
        </w:rPr>
        <w:t> </w:t>
      </w:r>
    </w:p>
    <w:p w14:paraId="35A257ED"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 </w:t>
      </w:r>
      <w:r w:rsidRPr="00E44135">
        <w:rPr>
          <w:rStyle w:val="eop"/>
          <w:rFonts w:asciiTheme="minorHAnsi" w:hAnsiTheme="minorHAnsi" w:cstheme="minorHAnsi"/>
        </w:rPr>
        <w:t> </w:t>
      </w:r>
    </w:p>
    <w:p w14:paraId="3013DD71" w14:textId="77777777" w:rsidR="001A5368" w:rsidRPr="00E44135" w:rsidRDefault="001A5368" w:rsidP="001A5368">
      <w:pPr>
        <w:pStyle w:val="paragraph"/>
        <w:shd w:val="clear" w:color="auto" w:fill="FFFFFF"/>
        <w:spacing w:before="0" w:beforeAutospacing="0" w:after="0" w:afterAutospacing="0"/>
        <w:textAlignment w:val="baseline"/>
        <w:rPr>
          <w:rFonts w:asciiTheme="minorHAnsi" w:hAnsiTheme="minorHAnsi" w:cstheme="minorHAnsi"/>
        </w:rPr>
      </w:pPr>
      <w:r w:rsidRPr="00E44135">
        <w:rPr>
          <w:rStyle w:val="normaltextrun"/>
          <w:rFonts w:asciiTheme="minorHAnsi" w:hAnsiTheme="minorHAnsi" w:cstheme="minorHAnsi"/>
        </w:rPr>
        <w:t>Al reingresar a sus tareas, deberá presentar obligatoriamente ante su empleador la "Constancia de Asistencia Médica".</w:t>
      </w:r>
      <w:r w:rsidRPr="00E44135">
        <w:rPr>
          <w:rStyle w:val="eop"/>
          <w:rFonts w:asciiTheme="minorHAnsi" w:hAnsiTheme="minorHAnsi" w:cstheme="minorHAnsi"/>
        </w:rPr>
        <w:t> </w:t>
      </w:r>
    </w:p>
    <w:p w14:paraId="05230754" w14:textId="77777777" w:rsidR="001A5368" w:rsidRDefault="001A5368" w:rsidP="001A5368">
      <w:pPr>
        <w:shd w:val="clear" w:color="auto" w:fill="FFFFFF"/>
        <w:spacing w:after="300" w:line="240" w:lineRule="auto"/>
        <w:rPr>
          <w:rFonts w:eastAsia="Times New Roman" w:cstheme="minorHAnsi"/>
          <w:b/>
          <w:sz w:val="24"/>
          <w:szCs w:val="24"/>
          <w:lang w:eastAsia="es-AR"/>
        </w:rPr>
      </w:pPr>
    </w:p>
    <w:p w14:paraId="0F84AFCA" w14:textId="77777777" w:rsidR="00617F19" w:rsidRPr="00E44135" w:rsidRDefault="00617F19" w:rsidP="001A5368">
      <w:pPr>
        <w:shd w:val="clear" w:color="auto" w:fill="FFFFFF"/>
        <w:spacing w:after="300" w:line="240" w:lineRule="auto"/>
        <w:rPr>
          <w:rFonts w:eastAsia="Times New Roman" w:cstheme="minorHAnsi"/>
          <w:b/>
          <w:sz w:val="24"/>
          <w:szCs w:val="24"/>
          <w:lang w:eastAsia="es-AR"/>
        </w:rPr>
      </w:pPr>
    </w:p>
    <w:p w14:paraId="2BDCDBBD" w14:textId="53784EEC" w:rsidR="008675AF" w:rsidRDefault="00617F19" w:rsidP="001A5368">
      <w:pPr>
        <w:shd w:val="clear" w:color="auto" w:fill="FFFFFF"/>
        <w:spacing w:after="300" w:line="240" w:lineRule="auto"/>
        <w:rPr>
          <w:rFonts w:eastAsia="Times New Roman" w:cstheme="minorHAnsi"/>
          <w:b/>
          <w:sz w:val="24"/>
          <w:szCs w:val="24"/>
          <w:lang w:eastAsia="es-AR"/>
        </w:rPr>
      </w:pPr>
      <w:r>
        <w:rPr>
          <w:noProof/>
          <w:lang w:val="es-PE" w:eastAsia="es-PE"/>
        </w:rPr>
        <w:drawing>
          <wp:inline distT="0" distB="0" distL="0" distR="0" wp14:anchorId="005CA931" wp14:editId="2EF531CF">
            <wp:extent cx="5400040" cy="2978969"/>
            <wp:effectExtent l="0" t="0" r="0" b="0"/>
            <wp:docPr id="3" name="Imagen 3" descr="Resultado de imagen para como actuar en caso de accidente prevencion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como actuar en caso de accidente prevencion ar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40" cy="2978969"/>
                    </a:xfrm>
                    <a:prstGeom prst="rect">
                      <a:avLst/>
                    </a:prstGeom>
                    <a:noFill/>
                    <a:ln>
                      <a:noFill/>
                    </a:ln>
                  </pic:spPr>
                </pic:pic>
              </a:graphicData>
            </a:graphic>
          </wp:inline>
        </w:drawing>
      </w:r>
    </w:p>
    <w:p w14:paraId="47D354DB" w14:textId="3D4D78E6" w:rsidR="008675AF" w:rsidRPr="00062819" w:rsidRDefault="008675AF" w:rsidP="00062819">
      <w:pPr>
        <w:rPr>
          <w:rFonts w:eastAsia="Times New Roman" w:cstheme="minorHAnsi"/>
          <w:b/>
          <w:sz w:val="32"/>
          <w:szCs w:val="32"/>
          <w:lang w:eastAsia="es-AR"/>
        </w:rPr>
      </w:pPr>
      <w:r>
        <w:rPr>
          <w:rFonts w:eastAsia="Times New Roman" w:cstheme="minorHAnsi"/>
          <w:b/>
          <w:sz w:val="24"/>
          <w:szCs w:val="24"/>
          <w:lang w:eastAsia="es-AR"/>
        </w:rPr>
        <w:br w:type="page"/>
      </w:r>
      <w:bookmarkStart w:id="19" w:name="_Toc521877636"/>
      <w:r w:rsidRPr="00062819">
        <w:rPr>
          <w:color w:val="BF8F00" w:themeColor="accent4" w:themeShade="BF"/>
          <w:sz w:val="32"/>
          <w:szCs w:val="32"/>
        </w:rPr>
        <w:lastRenderedPageBreak/>
        <w:t>EJEMPLOS</w:t>
      </w:r>
      <w:bookmarkEnd w:id="19"/>
    </w:p>
    <w:p w14:paraId="116B3FA9" w14:textId="77777777" w:rsidR="008675AF" w:rsidRPr="00F149D4" w:rsidRDefault="008675AF" w:rsidP="008675AF">
      <w:pPr>
        <w:pStyle w:val="Prrafodelista"/>
        <w:numPr>
          <w:ilvl w:val="0"/>
          <w:numId w:val="14"/>
        </w:numPr>
        <w:spacing w:line="256" w:lineRule="auto"/>
        <w:rPr>
          <w:rFonts w:cstheme="minorHAnsi"/>
          <w:color w:val="000000" w:themeColor="text1"/>
          <w:sz w:val="24"/>
          <w:szCs w:val="24"/>
        </w:rPr>
      </w:pPr>
      <w:r w:rsidRPr="00F149D4">
        <w:rPr>
          <w:rFonts w:cstheme="minorHAnsi"/>
          <w:b/>
          <w:bCs/>
          <w:color w:val="000000" w:themeColor="text1"/>
          <w:sz w:val="24"/>
          <w:szCs w:val="24"/>
        </w:rPr>
        <w:t>Incapacidad Laboral Permanente Parcial</w:t>
      </w:r>
    </w:p>
    <w:p w14:paraId="5A75F1A9" w14:textId="77777777" w:rsidR="008675AF" w:rsidRPr="00F149D4" w:rsidRDefault="008675AF" w:rsidP="008675AF">
      <w:pPr>
        <w:shd w:val="clear" w:color="auto" w:fill="FFFFFF"/>
        <w:spacing w:after="150" w:line="270" w:lineRule="atLeast"/>
        <w:jc w:val="both"/>
        <w:rPr>
          <w:rFonts w:eastAsia="Times New Roman" w:cstheme="minorHAnsi"/>
          <w:color w:val="000000" w:themeColor="text1"/>
          <w:sz w:val="24"/>
          <w:szCs w:val="24"/>
          <w:lang w:eastAsia="es-AR"/>
        </w:rPr>
      </w:pPr>
      <w:r w:rsidRPr="00F149D4">
        <w:rPr>
          <w:rFonts w:eastAsia="Times New Roman" w:cstheme="minorHAnsi"/>
          <w:color w:val="000000" w:themeColor="text1"/>
          <w:sz w:val="24"/>
          <w:szCs w:val="24"/>
          <w:lang w:eastAsia="es-AR"/>
        </w:rPr>
        <w:t>Un trabajador de 30 años sufre un accidente, por el cual padece una amputación a nivel de 1/3 superior de antebrazo.</w:t>
      </w:r>
    </w:p>
    <w:p w14:paraId="79C4D43B" w14:textId="77777777" w:rsidR="008675AF" w:rsidRPr="00F149D4" w:rsidRDefault="008675AF" w:rsidP="008675AF">
      <w:pPr>
        <w:pStyle w:val="NormalWeb"/>
        <w:shd w:val="clear" w:color="auto" w:fill="FFFFFF"/>
        <w:spacing w:before="0" w:beforeAutospacing="0" w:after="0" w:afterAutospacing="0"/>
        <w:jc w:val="both"/>
        <w:rPr>
          <w:rFonts w:ascii="Lucida Sans Unicode" w:hAnsi="Lucida Sans Unicode" w:cs="Lucida Sans Unicode"/>
          <w:color w:val="000000"/>
        </w:rPr>
      </w:pPr>
      <w:r w:rsidRPr="00F149D4">
        <w:rPr>
          <w:rFonts w:ascii="Lucida Sans Unicode" w:hAnsi="Lucida Sans Unicode" w:cs="Lucida Sans Unicode"/>
          <w:color w:val="000000"/>
        </w:rPr>
        <w:t>- Ingreso Base Mensual: $20.000.</w:t>
      </w:r>
    </w:p>
    <w:p w14:paraId="0F0ED499" w14:textId="77777777" w:rsidR="008675AF" w:rsidRPr="00F149D4" w:rsidRDefault="008675AF" w:rsidP="008675AF">
      <w:pPr>
        <w:pStyle w:val="NormalWeb"/>
        <w:shd w:val="clear" w:color="auto" w:fill="FFFFFF"/>
        <w:spacing w:before="0" w:beforeAutospacing="0" w:after="0" w:afterAutospacing="0"/>
        <w:jc w:val="both"/>
        <w:rPr>
          <w:rFonts w:ascii="Lucida Sans Unicode" w:hAnsi="Lucida Sans Unicode" w:cs="Lucida Sans Unicode"/>
          <w:color w:val="000000"/>
        </w:rPr>
      </w:pPr>
      <w:r w:rsidRPr="00F149D4">
        <w:rPr>
          <w:rFonts w:ascii="Lucida Sans Unicode" w:hAnsi="Lucida Sans Unicode" w:cs="Lucida Sans Unicode"/>
          <w:color w:val="000000"/>
        </w:rPr>
        <w:t>- Grado de incapacidad: 50%.</w:t>
      </w:r>
    </w:p>
    <w:p w14:paraId="46FE9A1E" w14:textId="77777777" w:rsidR="008675AF" w:rsidRPr="00F149D4" w:rsidRDefault="008675AF" w:rsidP="008675AF">
      <w:pPr>
        <w:pStyle w:val="NormalWeb"/>
        <w:shd w:val="clear" w:color="auto" w:fill="FFFFFF"/>
        <w:spacing w:before="0" w:beforeAutospacing="0" w:after="0" w:afterAutospacing="0"/>
        <w:jc w:val="both"/>
        <w:rPr>
          <w:rFonts w:ascii="Lucida Sans Unicode" w:hAnsi="Lucida Sans Unicode" w:cs="Lucida Sans Unicode"/>
          <w:color w:val="000000"/>
        </w:rPr>
      </w:pPr>
    </w:p>
    <w:p w14:paraId="306B5501" w14:textId="77777777" w:rsidR="008675AF" w:rsidRPr="00F149D4" w:rsidRDefault="008675AF" w:rsidP="008675AF">
      <w:pPr>
        <w:shd w:val="clear" w:color="auto" w:fill="FFFFFF"/>
        <w:spacing w:after="150" w:line="270" w:lineRule="atLeast"/>
        <w:jc w:val="both"/>
        <w:rPr>
          <w:rFonts w:cstheme="minorHAnsi"/>
          <w:color w:val="000000" w:themeColor="text1"/>
          <w:sz w:val="24"/>
          <w:szCs w:val="24"/>
        </w:rPr>
      </w:pPr>
      <w:r w:rsidRPr="00F149D4">
        <w:rPr>
          <w:rFonts w:cstheme="minorHAnsi"/>
          <w:color w:val="000000" w:themeColor="text1"/>
          <w:sz w:val="24"/>
          <w:szCs w:val="24"/>
        </w:rPr>
        <w:t>La indemnización que le corresponde por ley será:</w:t>
      </w:r>
    </w:p>
    <w:p w14:paraId="20A8D49E" w14:textId="79D2174A" w:rsidR="008675AF" w:rsidRPr="00F149D4" w:rsidRDefault="008675AF" w:rsidP="008675AF">
      <w:pPr>
        <w:shd w:val="clear" w:color="auto" w:fill="FFFFFF"/>
        <w:spacing w:after="150" w:line="270" w:lineRule="atLeast"/>
        <w:jc w:val="both"/>
        <w:rPr>
          <w:rFonts w:eastAsia="Times New Roman" w:cstheme="minorHAnsi"/>
          <w:color w:val="000000" w:themeColor="text1"/>
          <w:sz w:val="24"/>
          <w:szCs w:val="24"/>
          <w:lang w:eastAsia="es-AR"/>
        </w:rPr>
      </w:pPr>
      <w:r w:rsidRPr="00F149D4">
        <w:rPr>
          <w:rFonts w:eastAsia="Times New Roman" w:cstheme="minorHAnsi"/>
          <w:color w:val="000000" w:themeColor="text1"/>
          <w:sz w:val="24"/>
          <w:szCs w:val="24"/>
          <w:lang w:eastAsia="es-AR"/>
        </w:rPr>
        <w:t xml:space="preserve">1) </w:t>
      </w:r>
      <w:r w:rsidR="00AB0633" w:rsidRPr="00F149D4">
        <w:rPr>
          <w:rFonts w:eastAsia="Times New Roman" w:cstheme="minorHAnsi"/>
          <w:color w:val="000000" w:themeColor="text1"/>
          <w:sz w:val="24"/>
          <w:szCs w:val="24"/>
          <w:lang w:eastAsia="es-AR"/>
        </w:rPr>
        <w:t>Fórmula</w:t>
      </w:r>
      <w:r w:rsidRPr="00F149D4">
        <w:rPr>
          <w:rFonts w:eastAsia="Times New Roman" w:cstheme="minorHAnsi"/>
          <w:color w:val="000000" w:themeColor="text1"/>
          <w:sz w:val="24"/>
          <w:szCs w:val="24"/>
          <w:lang w:eastAsia="es-AR"/>
        </w:rPr>
        <w:t xml:space="preserve"> de cálculo:</w:t>
      </w:r>
    </w:p>
    <w:p w14:paraId="07F16F4B" w14:textId="77777777" w:rsidR="008675AF" w:rsidRPr="00F149D4" w:rsidRDefault="008675AF" w:rsidP="008675AF">
      <w:pPr>
        <w:shd w:val="clear" w:color="auto" w:fill="FFFFFF"/>
        <w:spacing w:after="150" w:line="270" w:lineRule="atLeast"/>
        <w:jc w:val="both"/>
        <w:rPr>
          <w:rFonts w:eastAsia="Times New Roman" w:cstheme="minorHAnsi"/>
          <w:iCs/>
          <w:color w:val="000000" w:themeColor="text1"/>
          <w:sz w:val="24"/>
          <w:szCs w:val="24"/>
          <w:lang w:eastAsia="es-AR"/>
        </w:rPr>
      </w:pPr>
      <m:oMathPara>
        <m:oMath>
          <m:r>
            <w:rPr>
              <w:rFonts w:ascii="Cambria Math" w:eastAsia="Times New Roman" w:hAnsi="Cambria Math" w:cstheme="minorHAnsi"/>
              <w:color w:val="000000" w:themeColor="text1"/>
              <w:sz w:val="24"/>
              <w:szCs w:val="24"/>
              <w:lang w:eastAsia="es-AR"/>
            </w:rPr>
            <m:t>53 x VIB</m:t>
          </m:r>
          <m:r>
            <m:rPr>
              <m:nor/>
            </m:rPr>
            <w:rPr>
              <w:rFonts w:eastAsia="Times New Roman" w:cstheme="minorHAnsi"/>
              <w:color w:val="000000" w:themeColor="text1"/>
              <w:sz w:val="24"/>
              <w:szCs w:val="24"/>
              <w:lang w:eastAsia="es-AR"/>
            </w:rPr>
            <m:t>(</m:t>
          </m:r>
          <m:r>
            <m:rPr>
              <m:nor/>
            </m:rPr>
            <w:rPr>
              <w:rFonts w:ascii="Cambria Math" w:eastAsia="Times New Roman" w:hAnsi="Cambria Math" w:cs="Cambria Math"/>
              <w:color w:val="000000" w:themeColor="text1"/>
              <w:sz w:val="24"/>
              <w:szCs w:val="24"/>
              <w:lang w:eastAsia="es-AR"/>
            </w:rPr>
            <m:t>*</m:t>
          </m:r>
          <m:r>
            <m:rPr>
              <m:nor/>
            </m:rPr>
            <w:rPr>
              <w:rFonts w:eastAsia="Times New Roman" w:cstheme="minorHAnsi"/>
              <w:color w:val="000000" w:themeColor="text1"/>
              <w:sz w:val="24"/>
              <w:szCs w:val="24"/>
              <w:lang w:eastAsia="es-AR"/>
            </w:rPr>
            <m:t>)</m:t>
          </m:r>
          <m:r>
            <w:rPr>
              <w:rFonts w:ascii="Cambria Math" w:eastAsia="Times New Roman" w:hAnsi="Cambria Math" w:cstheme="minorHAnsi"/>
              <w:color w:val="000000" w:themeColor="text1"/>
              <w:sz w:val="24"/>
              <w:szCs w:val="24"/>
              <w:lang w:eastAsia="es-AR"/>
            </w:rPr>
            <m:t>x grado de ILPx</m:t>
          </m:r>
          <m:f>
            <m:fPr>
              <m:ctrlPr>
                <w:rPr>
                  <w:rFonts w:ascii="Cambria Math" w:eastAsia="Times New Roman" w:hAnsi="Cambria Math" w:cstheme="minorHAnsi"/>
                  <w:i/>
                  <w:iCs/>
                  <w:color w:val="000000" w:themeColor="text1"/>
                  <w:sz w:val="24"/>
                  <w:szCs w:val="24"/>
                </w:rPr>
              </m:ctrlPr>
            </m:fPr>
            <m:num>
              <m:r>
                <w:rPr>
                  <w:rFonts w:ascii="Cambria Math" w:eastAsia="Times New Roman" w:hAnsi="Cambria Math" w:cstheme="minorHAnsi"/>
                  <w:color w:val="000000" w:themeColor="text1"/>
                  <w:sz w:val="24"/>
                  <w:szCs w:val="24"/>
                  <w:lang w:eastAsia="es-AR"/>
                </w:rPr>
                <m:t>65</m:t>
              </m:r>
            </m:num>
            <m:den>
              <m:r>
                <w:rPr>
                  <w:rFonts w:ascii="Cambria Math" w:eastAsia="Times New Roman" w:hAnsi="Cambria Math" w:cstheme="minorHAnsi"/>
                  <w:color w:val="000000" w:themeColor="text1"/>
                  <w:sz w:val="24"/>
                  <w:szCs w:val="24"/>
                  <w:lang w:eastAsia="es-AR"/>
                </w:rPr>
                <m:t>Edad del daminificado a la PMI</m:t>
              </m:r>
            </m:den>
          </m:f>
        </m:oMath>
      </m:oMathPara>
    </w:p>
    <w:p w14:paraId="54474512" w14:textId="77777777" w:rsidR="008675AF" w:rsidRPr="00F149D4" w:rsidRDefault="008675AF" w:rsidP="008675AF">
      <w:pPr>
        <w:shd w:val="clear" w:color="auto" w:fill="FFFFFF"/>
        <w:spacing w:after="150" w:line="270" w:lineRule="atLeast"/>
        <w:jc w:val="both"/>
        <w:rPr>
          <w:rFonts w:eastAsia="Times New Roman" w:cstheme="minorHAnsi"/>
          <w:b/>
          <w:iCs/>
          <w:color w:val="000000" w:themeColor="text1"/>
          <w:sz w:val="24"/>
          <w:szCs w:val="24"/>
          <w:lang w:eastAsia="es-AR"/>
        </w:rPr>
      </w:pPr>
      <m:oMathPara>
        <m:oMath>
          <m:r>
            <w:rPr>
              <w:rFonts w:ascii="Cambria Math" w:eastAsia="Times New Roman" w:hAnsi="Cambria Math" w:cstheme="minorHAnsi"/>
              <w:color w:val="000000" w:themeColor="text1"/>
              <w:sz w:val="24"/>
              <w:szCs w:val="24"/>
              <w:lang w:eastAsia="es-AR"/>
            </w:rPr>
            <m:t>53 x $20.000 x 0,50 x</m:t>
          </m:r>
          <m:f>
            <m:fPr>
              <m:ctrlPr>
                <w:rPr>
                  <w:rFonts w:ascii="Cambria Math" w:eastAsia="Times New Roman" w:hAnsi="Cambria Math" w:cstheme="minorHAnsi"/>
                  <w:i/>
                  <w:iCs/>
                  <w:color w:val="000000" w:themeColor="text1"/>
                  <w:sz w:val="24"/>
                  <w:szCs w:val="24"/>
                </w:rPr>
              </m:ctrlPr>
            </m:fPr>
            <m:num>
              <m:r>
                <w:rPr>
                  <w:rFonts w:ascii="Cambria Math" w:eastAsia="Times New Roman" w:hAnsi="Cambria Math" w:cstheme="minorHAnsi"/>
                  <w:color w:val="000000" w:themeColor="text1"/>
                  <w:sz w:val="24"/>
                  <w:szCs w:val="24"/>
                  <w:lang w:eastAsia="es-AR"/>
                </w:rPr>
                <m:t>65</m:t>
              </m:r>
            </m:num>
            <m:den>
              <m:r>
                <w:rPr>
                  <w:rFonts w:ascii="Cambria Math" w:eastAsia="Times New Roman" w:hAnsi="Cambria Math" w:cstheme="minorHAnsi"/>
                  <w:color w:val="000000" w:themeColor="text1"/>
                  <w:sz w:val="24"/>
                  <w:szCs w:val="24"/>
                  <w:lang w:eastAsia="es-AR"/>
                </w:rPr>
                <m:t>30</m:t>
              </m:r>
            </m:den>
          </m:f>
          <m:r>
            <m:rPr>
              <m:sty m:val="bi"/>
            </m:rPr>
            <w:rPr>
              <w:rFonts w:ascii="Cambria Math" w:eastAsia="Times New Roman" w:hAnsi="Cambria Math" w:cstheme="minorHAnsi"/>
              <w:color w:val="000000" w:themeColor="text1"/>
              <w:sz w:val="24"/>
              <w:szCs w:val="24"/>
              <w:lang w:eastAsia="es-AR"/>
            </w:rPr>
            <m:t>=$1.148.333,33</m:t>
          </m:r>
        </m:oMath>
      </m:oMathPara>
    </w:p>
    <w:p w14:paraId="4D319F8D" w14:textId="77777777" w:rsidR="008675AF" w:rsidRPr="00F149D4" w:rsidRDefault="008675AF" w:rsidP="008675AF">
      <w:pPr>
        <w:shd w:val="clear" w:color="auto" w:fill="FFFFFF"/>
        <w:spacing w:after="150" w:line="270" w:lineRule="atLeast"/>
        <w:jc w:val="both"/>
        <w:rPr>
          <w:sz w:val="24"/>
          <w:szCs w:val="24"/>
        </w:rPr>
      </w:pPr>
      <w:r w:rsidRPr="00F149D4">
        <w:rPr>
          <w:rFonts w:cstheme="minorHAnsi"/>
          <w:color w:val="444444"/>
          <w:sz w:val="24"/>
          <w:szCs w:val="24"/>
          <w:shd w:val="clear" w:color="auto" w:fill="FFFFFF"/>
        </w:rPr>
        <w:t xml:space="preserve">Debemos verificar que la fórmula sea superior al piso mínimo, si la fórmula es menor debe pagarse el importe del piso mínimo. Para eso multiplicamos </w:t>
      </w:r>
      <w:r w:rsidRPr="00F149D4">
        <w:rPr>
          <w:b/>
          <w:bCs/>
          <w:sz w:val="24"/>
          <w:szCs w:val="24"/>
        </w:rPr>
        <w:t>$1.569.865</w:t>
      </w:r>
      <w:r w:rsidRPr="00F149D4">
        <w:rPr>
          <w:sz w:val="24"/>
          <w:szCs w:val="24"/>
        </w:rPr>
        <w:t> x el grado de ILP</w:t>
      </w:r>
    </w:p>
    <w:p w14:paraId="03C2C02A" w14:textId="77777777" w:rsidR="008675AF" w:rsidRPr="00F149D4" w:rsidRDefault="008675AF" w:rsidP="008675AF">
      <w:pPr>
        <w:shd w:val="clear" w:color="auto" w:fill="FFFFFF"/>
        <w:spacing w:after="150" w:line="270" w:lineRule="atLeast"/>
        <w:jc w:val="both"/>
        <w:rPr>
          <w:rFonts w:eastAsia="Times New Roman" w:cstheme="minorHAnsi"/>
          <w:b/>
          <w:bCs/>
          <w:color w:val="000000" w:themeColor="text1"/>
          <w:sz w:val="24"/>
          <w:szCs w:val="24"/>
        </w:rPr>
      </w:pPr>
      <m:oMathPara>
        <m:oMath>
          <m:r>
            <m:rPr>
              <m:sty m:val="bi"/>
            </m:rPr>
            <w:rPr>
              <w:rFonts w:ascii="Cambria Math" w:eastAsia="Times New Roman" w:hAnsi="Cambria Math" w:cstheme="minorHAnsi"/>
              <w:color w:val="000000" w:themeColor="text1"/>
              <w:sz w:val="24"/>
              <w:szCs w:val="24"/>
              <w:lang w:eastAsia="es-AR"/>
            </w:rPr>
            <m:t>$1.569.865</m:t>
          </m:r>
          <m:r>
            <m:rPr>
              <m:sty m:val="b"/>
            </m:rPr>
            <w:rPr>
              <w:rFonts w:ascii="Cambria Math" w:hAnsi="Cambria Math"/>
              <w:color w:val="000000" w:themeColor="text1"/>
              <w:sz w:val="24"/>
              <w:szCs w:val="24"/>
            </w:rPr>
            <m:t>x0,50=$784.932,5</m:t>
          </m:r>
        </m:oMath>
      </m:oMathPara>
    </w:p>
    <w:p w14:paraId="6152B9DD" w14:textId="77777777" w:rsidR="008675AF" w:rsidRPr="00F149D4" w:rsidRDefault="008675AF" w:rsidP="008675AF">
      <w:pPr>
        <w:shd w:val="clear" w:color="auto" w:fill="FFFFFF"/>
        <w:spacing w:after="150" w:line="270" w:lineRule="atLeast"/>
        <w:jc w:val="both"/>
        <w:rPr>
          <w:rFonts w:eastAsia="Times New Roman" w:cstheme="minorHAnsi"/>
          <w:iCs/>
          <w:color w:val="000000" w:themeColor="text1"/>
          <w:sz w:val="24"/>
          <w:szCs w:val="24"/>
          <w:lang w:eastAsia="es-AR"/>
        </w:rPr>
      </w:pPr>
      <w:r w:rsidRPr="00F149D4">
        <w:rPr>
          <w:rFonts w:eastAsia="Times New Roman" w:cstheme="minorHAnsi"/>
          <w:iCs/>
          <w:color w:val="000000" w:themeColor="text1"/>
          <w:sz w:val="24"/>
          <w:szCs w:val="24"/>
          <w:lang w:eastAsia="es-AR"/>
        </w:rPr>
        <w:t>Entonces en este caso, la fórmula es mayor que el piso mínimo.</w:t>
      </w:r>
    </w:p>
    <w:p w14:paraId="3DB12C60" w14:textId="77777777" w:rsidR="008675AF" w:rsidRPr="00F149D4" w:rsidRDefault="008675AF" w:rsidP="008675AF">
      <w:pPr>
        <w:shd w:val="clear" w:color="auto" w:fill="FFFFFF"/>
        <w:spacing w:after="150" w:line="270" w:lineRule="atLeast"/>
        <w:jc w:val="both"/>
        <w:rPr>
          <w:rFonts w:eastAsia="Times New Roman" w:cstheme="minorHAnsi"/>
          <w:color w:val="000000" w:themeColor="text1"/>
          <w:sz w:val="24"/>
          <w:szCs w:val="24"/>
          <w:lang w:eastAsia="es-AR"/>
        </w:rPr>
      </w:pPr>
      <w:r w:rsidRPr="00F149D4">
        <w:rPr>
          <w:rFonts w:eastAsia="Times New Roman" w:cstheme="minorHAnsi"/>
          <w:color w:val="000000" w:themeColor="text1"/>
          <w:sz w:val="24"/>
          <w:szCs w:val="24"/>
          <w:lang w:eastAsia="es-AR"/>
        </w:rPr>
        <w:t xml:space="preserve">2) Si estamos ante una enfermedad profesional o un accidente sucedido en ocasión del trabajo (excluido in </w:t>
      </w:r>
      <w:proofErr w:type="spellStart"/>
      <w:r w:rsidRPr="00F149D4">
        <w:rPr>
          <w:rFonts w:eastAsia="Times New Roman" w:cstheme="minorHAnsi"/>
          <w:color w:val="000000" w:themeColor="text1"/>
          <w:sz w:val="24"/>
          <w:szCs w:val="24"/>
          <w:lang w:eastAsia="es-AR"/>
        </w:rPr>
        <w:t>itinere</w:t>
      </w:r>
      <w:proofErr w:type="spellEnd"/>
      <w:r w:rsidRPr="00F149D4">
        <w:rPr>
          <w:rFonts w:eastAsia="Times New Roman" w:cstheme="minorHAnsi"/>
          <w:color w:val="000000" w:themeColor="text1"/>
          <w:sz w:val="24"/>
          <w:szCs w:val="24"/>
          <w:lang w:eastAsia="es-AR"/>
        </w:rPr>
        <w:t xml:space="preserve">) debemos adicionar un 20% al cálculo. </w:t>
      </w:r>
    </w:p>
    <w:p w14:paraId="51003797" w14:textId="77777777" w:rsidR="008675AF" w:rsidRPr="00F149D4" w:rsidRDefault="008675AF" w:rsidP="008675AF">
      <w:pPr>
        <w:shd w:val="clear" w:color="auto" w:fill="FFFFFF"/>
        <w:spacing w:after="150" w:line="270" w:lineRule="atLeast"/>
        <w:jc w:val="both"/>
        <w:rPr>
          <w:rFonts w:eastAsia="Times New Roman" w:cstheme="minorHAnsi"/>
          <w:b/>
          <w:color w:val="000000" w:themeColor="text1"/>
          <w:sz w:val="24"/>
          <w:szCs w:val="24"/>
          <w:lang w:eastAsia="es-AR"/>
        </w:rPr>
      </w:pPr>
      <m:oMathPara>
        <m:oMath>
          <m:r>
            <m:rPr>
              <m:sty m:val="bi"/>
            </m:rPr>
            <w:rPr>
              <w:rFonts w:ascii="Cambria Math" w:eastAsia="Times New Roman" w:hAnsi="Cambria Math" w:cstheme="minorHAnsi"/>
              <w:color w:val="000000" w:themeColor="text1"/>
              <w:sz w:val="24"/>
              <w:szCs w:val="24"/>
              <w:lang w:eastAsia="es-AR"/>
            </w:rPr>
            <m:t>1.148.333,33</m:t>
          </m:r>
          <m:r>
            <m:rPr>
              <m:sty m:val="b"/>
            </m:rPr>
            <w:rPr>
              <w:rFonts w:ascii="Cambria Math" w:hAnsi="Cambria Math"/>
              <w:color w:val="000000" w:themeColor="text1"/>
              <w:sz w:val="24"/>
              <w:szCs w:val="24"/>
            </w:rPr>
            <m:t>x0,2</m:t>
          </m:r>
          <m:r>
            <m:rPr>
              <m:sty m:val="b"/>
            </m:rPr>
            <w:rPr>
              <w:rFonts w:ascii="Cambria Math"/>
              <w:color w:val="000000" w:themeColor="text1"/>
              <w:sz w:val="24"/>
              <w:szCs w:val="24"/>
            </w:rPr>
            <m:t>==229.666,6</m:t>
          </m:r>
        </m:oMath>
      </m:oMathPara>
    </w:p>
    <w:p w14:paraId="10617818" w14:textId="77777777" w:rsidR="008675AF" w:rsidRPr="00F149D4" w:rsidRDefault="008675AF" w:rsidP="008675AF">
      <w:pPr>
        <w:rPr>
          <w:rFonts w:eastAsia="Times New Roman" w:cstheme="minorHAnsi"/>
          <w:color w:val="000000" w:themeColor="text1"/>
          <w:sz w:val="24"/>
          <w:szCs w:val="24"/>
          <w:lang w:eastAsia="es-AR"/>
        </w:rPr>
      </w:pPr>
    </w:p>
    <w:p w14:paraId="0648FB34" w14:textId="77777777" w:rsidR="008675AF" w:rsidRPr="00F149D4" w:rsidRDefault="008675AF" w:rsidP="008675AF">
      <w:pPr>
        <w:pStyle w:val="Prrafodelista"/>
        <w:numPr>
          <w:ilvl w:val="0"/>
          <w:numId w:val="14"/>
        </w:numPr>
        <w:spacing w:line="256" w:lineRule="auto"/>
        <w:rPr>
          <w:b/>
          <w:bCs/>
          <w:color w:val="000000" w:themeColor="text1"/>
          <w:sz w:val="24"/>
          <w:szCs w:val="24"/>
        </w:rPr>
      </w:pPr>
      <w:r w:rsidRPr="00F149D4">
        <w:rPr>
          <w:b/>
          <w:bCs/>
          <w:color w:val="000000" w:themeColor="text1"/>
          <w:sz w:val="24"/>
          <w:szCs w:val="24"/>
        </w:rPr>
        <w:t>Fallecimiento del damnificado</w:t>
      </w:r>
    </w:p>
    <w:p w14:paraId="38D99C22" w14:textId="77777777" w:rsidR="008675AF" w:rsidRPr="00F149D4" w:rsidRDefault="008675AF" w:rsidP="008675AF">
      <w:pPr>
        <w:pStyle w:val="NormalWeb"/>
        <w:shd w:val="clear" w:color="auto" w:fill="FFFFFF"/>
        <w:spacing w:before="0" w:beforeAutospacing="0" w:after="0" w:afterAutospacing="0"/>
        <w:jc w:val="both"/>
        <w:rPr>
          <w:rFonts w:ascii="Lucida Sans Unicode" w:hAnsi="Lucida Sans Unicode" w:cs="Lucida Sans Unicode"/>
          <w:color w:val="000000"/>
        </w:rPr>
      </w:pPr>
      <w:r w:rsidRPr="00F149D4">
        <w:rPr>
          <w:rFonts w:ascii="Lucida Sans Unicode" w:hAnsi="Lucida Sans Unicode" w:cs="Lucida Sans Unicode"/>
          <w:color w:val="000000"/>
        </w:rPr>
        <w:t>- Ingreso Base Mensual: $20.000.</w:t>
      </w:r>
    </w:p>
    <w:p w14:paraId="0F479E92" w14:textId="77777777" w:rsidR="008675AF" w:rsidRPr="00F149D4" w:rsidRDefault="008675AF" w:rsidP="008675AF">
      <w:pPr>
        <w:pStyle w:val="NormalWeb"/>
        <w:shd w:val="clear" w:color="auto" w:fill="FFFFFF"/>
        <w:spacing w:before="0" w:beforeAutospacing="0" w:after="0" w:afterAutospacing="0"/>
        <w:jc w:val="both"/>
        <w:rPr>
          <w:rFonts w:ascii="Lucida Sans Unicode" w:hAnsi="Lucida Sans Unicode" w:cs="Lucida Sans Unicode"/>
          <w:color w:val="000000"/>
        </w:rPr>
      </w:pPr>
      <w:r w:rsidRPr="00F149D4">
        <w:rPr>
          <w:rFonts w:ascii="Lucida Sans Unicode" w:hAnsi="Lucida Sans Unicode" w:cs="Lucida Sans Unicode"/>
          <w:color w:val="000000"/>
        </w:rPr>
        <w:t>- Edad al momento del siniestro: 30 años.</w:t>
      </w:r>
    </w:p>
    <w:p w14:paraId="499AEED3" w14:textId="77777777" w:rsidR="008675AF" w:rsidRPr="00F149D4" w:rsidRDefault="008675AF" w:rsidP="008675AF">
      <w:pPr>
        <w:pStyle w:val="NormalWeb"/>
        <w:shd w:val="clear" w:color="auto" w:fill="FFFFFF"/>
        <w:spacing w:before="0" w:beforeAutospacing="0" w:after="0" w:afterAutospacing="0"/>
        <w:jc w:val="both"/>
        <w:rPr>
          <w:rFonts w:ascii="Lucida Sans Unicode" w:hAnsi="Lucida Sans Unicode" w:cs="Lucida Sans Unicode"/>
          <w:color w:val="000000"/>
        </w:rPr>
      </w:pPr>
    </w:p>
    <w:p w14:paraId="57C8FFCC" w14:textId="77777777" w:rsidR="008675AF" w:rsidRPr="00F149D4" w:rsidRDefault="008675AF" w:rsidP="008675AF">
      <w:pPr>
        <w:rPr>
          <w:bCs/>
          <w:color w:val="000000" w:themeColor="text1"/>
          <w:sz w:val="24"/>
          <w:szCs w:val="24"/>
        </w:rPr>
      </w:pPr>
      <w:r w:rsidRPr="00F149D4">
        <w:rPr>
          <w:color w:val="000000" w:themeColor="text1"/>
          <w:sz w:val="24"/>
          <w:szCs w:val="24"/>
        </w:rPr>
        <w:t>1) Fórmula de cálculo:</w:t>
      </w:r>
    </w:p>
    <w:p w14:paraId="550A2B92" w14:textId="77777777" w:rsidR="008675AF" w:rsidRPr="00F149D4" w:rsidRDefault="008675AF" w:rsidP="008675AF">
      <w:pPr>
        <w:jc w:val="center"/>
        <w:rPr>
          <w:sz w:val="24"/>
          <w:szCs w:val="24"/>
        </w:rPr>
      </w:pPr>
    </w:p>
    <w:p w14:paraId="0236608D" w14:textId="77777777" w:rsidR="008675AF" w:rsidRPr="00F149D4" w:rsidRDefault="008675AF" w:rsidP="008675AF">
      <w:pPr>
        <w:jc w:val="center"/>
        <w:rPr>
          <w:color w:val="000000" w:themeColor="text1"/>
          <w:sz w:val="24"/>
          <w:szCs w:val="24"/>
        </w:rPr>
      </w:pPr>
      <m:oMathPara>
        <m:oMath>
          <m:r>
            <w:rPr>
              <w:rFonts w:ascii="Cambria Math" w:hAnsi="Cambria Math"/>
              <w:color w:val="000000" w:themeColor="text1"/>
              <w:sz w:val="24"/>
              <w:szCs w:val="24"/>
            </w:rPr>
            <m:t>grado de ILPx</m:t>
          </m:r>
          <m:f>
            <m:fPr>
              <m:ctrlPr>
                <w:rPr>
                  <w:rFonts w:ascii="Cambria Math" w:hAnsi="Cambria Math"/>
                  <w:bCs/>
                  <w:i/>
                  <w:iCs/>
                  <w:color w:val="000000" w:themeColor="text1"/>
                  <w:sz w:val="24"/>
                  <w:szCs w:val="24"/>
                </w:rPr>
              </m:ctrlPr>
            </m:fPr>
            <m:num>
              <m:r>
                <w:rPr>
                  <w:rFonts w:ascii="Cambria Math" w:hAnsi="Cambria Math"/>
                  <w:color w:val="000000" w:themeColor="text1"/>
                  <w:sz w:val="24"/>
                  <w:szCs w:val="24"/>
                </w:rPr>
                <m:t>65</m:t>
              </m:r>
            </m:num>
            <m:den>
              <m:r>
                <w:rPr>
                  <w:rFonts w:ascii="Cambria Math" w:hAnsi="Cambria Math"/>
                  <w:color w:val="000000" w:themeColor="text1"/>
                  <w:sz w:val="24"/>
                  <w:szCs w:val="24"/>
                </w:rPr>
                <m:t>Edad del daminificado a la PMI</m:t>
              </m:r>
            </m:den>
          </m:f>
        </m:oMath>
      </m:oMathPara>
    </w:p>
    <w:p w14:paraId="7B22B2E6" w14:textId="77777777" w:rsidR="008675AF" w:rsidRPr="00F149D4" w:rsidRDefault="008675AF" w:rsidP="008675AF">
      <w:pPr>
        <w:rPr>
          <w:rFonts w:eastAsiaTheme="minorEastAsia"/>
          <w:bCs/>
          <w:iCs/>
          <w:color w:val="000000" w:themeColor="text1"/>
          <w:sz w:val="24"/>
          <w:szCs w:val="24"/>
        </w:rPr>
      </w:pPr>
      <m:oMathPara>
        <m:oMath>
          <m:r>
            <w:rPr>
              <w:rFonts w:ascii="Cambria Math" w:hAnsi="Cambria Math"/>
              <w:color w:val="000000" w:themeColor="text1"/>
              <w:sz w:val="24"/>
              <w:szCs w:val="24"/>
            </w:rPr>
            <m:t>53 x $20.000  x</m:t>
          </m:r>
          <m:f>
            <m:fPr>
              <m:ctrlPr>
                <w:rPr>
                  <w:rFonts w:ascii="Cambria Math" w:hAnsi="Cambria Math"/>
                  <w:bCs/>
                  <w:i/>
                  <w:iCs/>
                  <w:color w:val="000000" w:themeColor="text1"/>
                  <w:sz w:val="24"/>
                  <w:szCs w:val="24"/>
                </w:rPr>
              </m:ctrlPr>
            </m:fPr>
            <m:num>
              <m:r>
                <w:rPr>
                  <w:rFonts w:ascii="Cambria Math" w:hAnsi="Cambria Math"/>
                  <w:color w:val="000000" w:themeColor="text1"/>
                  <w:sz w:val="24"/>
                  <w:szCs w:val="24"/>
                </w:rPr>
                <m:t>65</m:t>
              </m:r>
            </m:num>
            <m:den>
              <m:r>
                <w:rPr>
                  <w:rFonts w:ascii="Cambria Math" w:hAnsi="Cambria Math"/>
                  <w:color w:val="000000" w:themeColor="text1"/>
                  <w:sz w:val="24"/>
                  <w:szCs w:val="24"/>
                </w:rPr>
                <m:t>30</m:t>
              </m:r>
            </m:den>
          </m:f>
          <m:r>
            <w:rPr>
              <w:rFonts w:ascii="Cambria Math" w:hAnsi="Cambria Math"/>
              <w:color w:val="000000" w:themeColor="text1"/>
              <w:sz w:val="24"/>
              <w:szCs w:val="24"/>
            </w:rPr>
            <m:t>=$2.296.666,67</m:t>
          </m:r>
        </m:oMath>
      </m:oMathPara>
    </w:p>
    <w:p w14:paraId="7D360BCD" w14:textId="77777777" w:rsidR="008675AF" w:rsidRPr="00F149D4" w:rsidRDefault="008675AF" w:rsidP="008675AF">
      <w:pPr>
        <w:shd w:val="clear" w:color="auto" w:fill="FFFFFF"/>
        <w:spacing w:after="150" w:line="270" w:lineRule="atLeast"/>
        <w:jc w:val="both"/>
        <w:rPr>
          <w:sz w:val="24"/>
          <w:szCs w:val="24"/>
        </w:rPr>
      </w:pPr>
      <w:r w:rsidRPr="00F149D4">
        <w:rPr>
          <w:rFonts w:cstheme="minorHAnsi"/>
          <w:color w:val="444444"/>
          <w:sz w:val="24"/>
          <w:szCs w:val="24"/>
          <w:shd w:val="clear" w:color="auto" w:fill="FFFFFF"/>
        </w:rPr>
        <w:t xml:space="preserve">Debemos verificar que la fórmula sea superior al piso mínimo, si la fórmula es menor debe pagarse el importe del piso mínimo. En este caso es </w:t>
      </w:r>
      <w:r w:rsidRPr="00F149D4">
        <w:rPr>
          <w:b/>
          <w:bCs/>
          <w:sz w:val="24"/>
          <w:szCs w:val="24"/>
        </w:rPr>
        <w:t>$1.569.865</w:t>
      </w:r>
      <w:r w:rsidRPr="00F149D4">
        <w:rPr>
          <w:sz w:val="24"/>
          <w:szCs w:val="24"/>
        </w:rPr>
        <w:t> </w:t>
      </w:r>
    </w:p>
    <w:p w14:paraId="1D6FBE1F" w14:textId="77777777" w:rsidR="008675AF" w:rsidRPr="00F149D4" w:rsidRDefault="008675AF" w:rsidP="008675AF">
      <w:pPr>
        <w:shd w:val="clear" w:color="auto" w:fill="FFFFFF"/>
        <w:spacing w:after="150" w:line="270" w:lineRule="atLeast"/>
        <w:jc w:val="both"/>
        <w:rPr>
          <w:sz w:val="24"/>
          <w:szCs w:val="24"/>
        </w:rPr>
      </w:pPr>
      <w:r w:rsidRPr="00F149D4">
        <w:rPr>
          <w:rFonts w:eastAsia="Times New Roman" w:cstheme="minorHAnsi"/>
          <w:iCs/>
          <w:color w:val="000000" w:themeColor="text1"/>
          <w:sz w:val="24"/>
          <w:szCs w:val="24"/>
          <w:lang w:eastAsia="es-AR"/>
        </w:rPr>
        <w:t>La fórmula es mayor que el piso mínimo.</w:t>
      </w:r>
    </w:p>
    <w:p w14:paraId="62DD6E78" w14:textId="77777777" w:rsidR="008675AF" w:rsidRPr="00F149D4" w:rsidRDefault="008675AF" w:rsidP="008675AF">
      <w:pPr>
        <w:shd w:val="clear" w:color="auto" w:fill="FFFFFF"/>
        <w:spacing w:after="150" w:line="270" w:lineRule="atLeast"/>
        <w:jc w:val="both"/>
        <w:rPr>
          <w:color w:val="000000" w:themeColor="text1"/>
          <w:sz w:val="24"/>
          <w:szCs w:val="24"/>
        </w:rPr>
      </w:pPr>
      <w:r w:rsidRPr="00F149D4">
        <w:rPr>
          <w:rFonts w:eastAsia="Times New Roman" w:cstheme="minorHAnsi"/>
          <w:iCs/>
          <w:color w:val="000000" w:themeColor="text1"/>
          <w:sz w:val="24"/>
          <w:szCs w:val="24"/>
          <w:lang w:eastAsia="es-AR"/>
        </w:rPr>
        <w:lastRenderedPageBreak/>
        <w:t xml:space="preserve">2) Compensación adicional de pago único: </w:t>
      </w:r>
      <w:r w:rsidRPr="00F149D4">
        <w:rPr>
          <w:rFonts w:cstheme="minorHAnsi"/>
          <w:b/>
          <w:bCs/>
          <w:color w:val="000000" w:themeColor="text1"/>
          <w:sz w:val="24"/>
          <w:szCs w:val="24"/>
        </w:rPr>
        <w:t>$1.046.577</w:t>
      </w:r>
      <w:r w:rsidRPr="00F149D4">
        <w:rPr>
          <w:rFonts w:cstheme="minorHAnsi"/>
          <w:color w:val="000000" w:themeColor="text1"/>
          <w:sz w:val="24"/>
          <w:szCs w:val="24"/>
        </w:rPr>
        <w:t>.</w:t>
      </w:r>
      <w:r w:rsidRPr="00F149D4">
        <w:rPr>
          <w:bCs/>
          <w:color w:val="000000" w:themeColor="text1"/>
          <w:sz w:val="24"/>
          <w:szCs w:val="24"/>
        </w:rPr>
        <w:t xml:space="preserve"> (</w:t>
      </w:r>
      <w:r w:rsidRPr="00F149D4">
        <w:rPr>
          <w:color w:val="000000" w:themeColor="text1"/>
          <w:sz w:val="24"/>
          <w:szCs w:val="24"/>
        </w:rPr>
        <w:t>Para contingencias ocurridas entre el 01/03/18 hasta el 31/08/18)</w:t>
      </w:r>
    </w:p>
    <w:p w14:paraId="63E3EF2C" w14:textId="77777777" w:rsidR="008675AF" w:rsidRPr="00F149D4" w:rsidRDefault="008675AF" w:rsidP="008675AF">
      <w:pPr>
        <w:shd w:val="clear" w:color="auto" w:fill="FFFFFF"/>
        <w:spacing w:after="150" w:line="270" w:lineRule="atLeast"/>
        <w:jc w:val="both"/>
        <w:rPr>
          <w:rFonts w:eastAsia="Times New Roman" w:cstheme="minorHAnsi"/>
          <w:color w:val="000000" w:themeColor="text1"/>
          <w:sz w:val="24"/>
          <w:szCs w:val="24"/>
          <w:lang w:eastAsia="es-AR"/>
        </w:rPr>
      </w:pPr>
      <w:r w:rsidRPr="00F149D4">
        <w:rPr>
          <w:rFonts w:eastAsia="Times New Roman" w:cstheme="minorHAnsi"/>
          <w:color w:val="000000" w:themeColor="text1"/>
          <w:sz w:val="24"/>
          <w:szCs w:val="24"/>
          <w:lang w:eastAsia="es-AR"/>
        </w:rPr>
        <w:t xml:space="preserve">3) Si estamos ante una enfermedad profesional o un accidente sucedido en ocasión del trabajo (excluido in </w:t>
      </w:r>
      <w:proofErr w:type="spellStart"/>
      <w:r w:rsidRPr="00F149D4">
        <w:rPr>
          <w:rFonts w:eastAsia="Times New Roman" w:cstheme="minorHAnsi"/>
          <w:color w:val="000000" w:themeColor="text1"/>
          <w:sz w:val="24"/>
          <w:szCs w:val="24"/>
          <w:lang w:eastAsia="es-AR"/>
        </w:rPr>
        <w:t>itinere</w:t>
      </w:r>
      <w:proofErr w:type="spellEnd"/>
      <w:r w:rsidRPr="00F149D4">
        <w:rPr>
          <w:rFonts w:eastAsia="Times New Roman" w:cstheme="minorHAnsi"/>
          <w:color w:val="000000" w:themeColor="text1"/>
          <w:sz w:val="24"/>
          <w:szCs w:val="24"/>
          <w:lang w:eastAsia="es-AR"/>
        </w:rPr>
        <w:t xml:space="preserve">) debemos adicionar un 20% al cálculo más el pago único. </w:t>
      </w:r>
    </w:p>
    <w:p w14:paraId="3A5B554F" w14:textId="77777777" w:rsidR="008675AF" w:rsidRPr="00CD3965" w:rsidRDefault="0027440A" w:rsidP="008675AF">
      <w:pPr>
        <w:shd w:val="clear" w:color="auto" w:fill="FFFFFF"/>
        <w:spacing w:after="150" w:line="270" w:lineRule="atLeast"/>
        <w:jc w:val="both"/>
        <w:rPr>
          <w:rFonts w:eastAsia="Times New Roman" w:cstheme="minorHAnsi"/>
          <w:b/>
          <w:color w:val="000000" w:themeColor="text1"/>
          <w:sz w:val="24"/>
          <w:szCs w:val="24"/>
        </w:rPr>
      </w:pPr>
      <m:oMathPara>
        <m:oMath>
          <m:d>
            <m:dPr>
              <m:ctrlPr>
                <w:rPr>
                  <w:rFonts w:ascii="Cambria Math" w:eastAsia="Times New Roman" w:hAnsi="Cambria Math" w:cstheme="minorHAnsi"/>
                  <w:b/>
                  <w:i/>
                  <w:iCs/>
                  <w:color w:val="000000" w:themeColor="text1"/>
                  <w:sz w:val="24"/>
                  <w:szCs w:val="24"/>
                </w:rPr>
              </m:ctrlPr>
            </m:dPr>
            <m:e>
              <m:r>
                <m:rPr>
                  <m:sty m:val="b"/>
                </m:rPr>
                <w:rPr>
                  <w:rFonts w:ascii="Cambria Math" w:eastAsia="Times New Roman" w:hAnsi="Cambria Math" w:cstheme="minorHAnsi"/>
                  <w:color w:val="000000" w:themeColor="text1"/>
                  <w:sz w:val="24"/>
                  <w:szCs w:val="24"/>
                  <w:lang w:eastAsia="es-AR"/>
                </w:rPr>
                <m:t>$2.296.666,67</m:t>
              </m:r>
              <m:r>
                <m:rPr>
                  <m:sty m:val="bi"/>
                </m:rPr>
                <w:rPr>
                  <w:rFonts w:ascii="Cambria Math" w:eastAsia="Times New Roman" w:hAnsi="Cambria Math" w:cstheme="minorHAnsi"/>
                  <w:color w:val="000000" w:themeColor="text1"/>
                  <w:sz w:val="24"/>
                  <w:szCs w:val="24"/>
                  <w:lang w:eastAsia="es-AR"/>
                </w:rPr>
                <m:t>+</m:t>
              </m:r>
              <m:r>
                <m:rPr>
                  <m:sty m:val="b"/>
                </m:rPr>
                <w:rPr>
                  <w:rFonts w:ascii="Cambria Math" w:hAnsi="Cambria Math" w:cstheme="minorHAnsi"/>
                  <w:color w:val="000000" w:themeColor="text1"/>
                  <w:sz w:val="24"/>
                  <w:szCs w:val="24"/>
                </w:rPr>
                <m:t>$1.046.577</m:t>
              </m:r>
              <m:ctrlPr>
                <w:rPr>
                  <w:rFonts w:ascii="Cambria Math" w:hAnsi="Cambria Math"/>
                  <w:b/>
                  <w:bCs/>
                  <w:color w:val="000000" w:themeColor="text1"/>
                  <w:sz w:val="24"/>
                  <w:szCs w:val="24"/>
                </w:rPr>
              </m:ctrlPr>
            </m:e>
          </m:d>
          <m:r>
            <m:rPr>
              <m:sty m:val="b"/>
            </m:rPr>
            <w:rPr>
              <w:rFonts w:ascii="Cambria Math" w:hAnsi="Cambria Math"/>
              <w:color w:val="000000" w:themeColor="text1"/>
              <w:sz w:val="24"/>
              <w:szCs w:val="24"/>
            </w:rPr>
            <m:t>x0,2</m:t>
          </m:r>
          <m:r>
            <m:rPr>
              <m:sty m:val="b"/>
            </m:rPr>
            <w:rPr>
              <w:rFonts w:ascii="Cambria Math"/>
              <w:color w:val="000000" w:themeColor="text1"/>
              <w:sz w:val="24"/>
              <w:szCs w:val="24"/>
            </w:rPr>
            <m:t>=</m:t>
          </m:r>
          <m:d>
            <m:dPr>
              <m:ctrlPr>
                <w:rPr>
                  <w:rFonts w:ascii="Cambria Math" w:hAnsi="Cambria Math"/>
                  <w:b/>
                  <w:bCs/>
                  <w:color w:val="000000" w:themeColor="text1"/>
                  <w:sz w:val="24"/>
                  <w:szCs w:val="24"/>
                </w:rPr>
              </m:ctrlPr>
            </m:dPr>
            <m:e>
              <m:r>
                <m:rPr>
                  <m:sty m:val="b"/>
                </m:rPr>
                <w:rPr>
                  <w:rFonts w:ascii="Cambria Math"/>
                  <w:color w:val="000000" w:themeColor="text1"/>
                  <w:sz w:val="24"/>
                  <w:szCs w:val="24"/>
                </w:rPr>
                <m:t>$3.343.243,67</m:t>
              </m:r>
            </m:e>
          </m:d>
          <m:r>
            <m:rPr>
              <m:sty m:val="b"/>
            </m:rPr>
            <w:rPr>
              <w:rFonts w:ascii="Cambria Math"/>
              <w:color w:val="000000" w:themeColor="text1"/>
              <w:sz w:val="24"/>
              <w:szCs w:val="24"/>
            </w:rPr>
            <m:t>x0,2=668.648,73</m:t>
          </m:r>
        </m:oMath>
      </m:oMathPara>
    </w:p>
    <w:p w14:paraId="01092CF2" w14:textId="77777777" w:rsidR="00CD3965" w:rsidRDefault="00CD3965" w:rsidP="00CD3965">
      <w:pPr>
        <w:spacing w:line="276" w:lineRule="auto"/>
        <w:jc w:val="both"/>
        <w:rPr>
          <w:b/>
          <w:i/>
          <w:u w:val="single"/>
        </w:rPr>
      </w:pPr>
    </w:p>
    <w:p w14:paraId="3A00B992" w14:textId="580DE9F3" w:rsidR="00CD3965" w:rsidRPr="00CD3965" w:rsidRDefault="00CD3965" w:rsidP="00CD3965">
      <w:pPr>
        <w:spacing w:line="276" w:lineRule="auto"/>
        <w:jc w:val="both"/>
        <w:rPr>
          <w:rFonts w:cstheme="minorHAnsi"/>
          <w:b/>
          <w:color w:val="BF8F00" w:themeColor="accent4" w:themeShade="BF"/>
          <w:sz w:val="32"/>
          <w:szCs w:val="32"/>
        </w:rPr>
      </w:pPr>
      <w:r w:rsidRPr="00CD3965">
        <w:rPr>
          <w:rFonts w:cstheme="minorHAnsi"/>
          <w:b/>
          <w:color w:val="BF8F00" w:themeColor="accent4" w:themeShade="BF"/>
          <w:sz w:val="32"/>
          <w:szCs w:val="32"/>
        </w:rPr>
        <w:t>CONCLUSIÓN</w:t>
      </w:r>
    </w:p>
    <w:p w14:paraId="48DBF1C0" w14:textId="3030DB91" w:rsidR="00CD3965" w:rsidRPr="00CD3965" w:rsidRDefault="00CD3965" w:rsidP="00CD3965">
      <w:pPr>
        <w:pStyle w:val="NormalWeb"/>
        <w:spacing w:before="0" w:beforeAutospacing="0" w:after="0" w:afterAutospacing="0" w:line="276" w:lineRule="auto"/>
        <w:jc w:val="both"/>
        <w:rPr>
          <w:rFonts w:asciiTheme="minorHAnsi" w:hAnsiTheme="minorHAnsi" w:cstheme="minorHAnsi"/>
        </w:rPr>
      </w:pPr>
      <w:r w:rsidRPr="00CD3965">
        <w:rPr>
          <w:rFonts w:asciiTheme="minorHAnsi" w:hAnsiTheme="minorHAnsi" w:cstheme="minorHAnsi"/>
        </w:rPr>
        <w:t>El empleador debe recordar que sus trabajadores están realizando tareas que se encuentran  encuadradas  dentro  de la Ley Nacional de Higiene  y  Seguridad  Nº 19587,  su Decreto Reglamentario 351/79,  la  Ley  Nacional de Riesgos de Trabajo Nº 24557 y demás disposiciones legales vigentes a la fecha.</w:t>
      </w:r>
    </w:p>
    <w:p w14:paraId="38D6392E" w14:textId="2F815F0B" w:rsidR="00CD3965" w:rsidRPr="00CD3965" w:rsidRDefault="00CD3965" w:rsidP="00CD3965">
      <w:pPr>
        <w:pStyle w:val="NormalWeb"/>
        <w:spacing w:before="0" w:beforeAutospacing="0" w:after="0" w:afterAutospacing="0" w:line="276" w:lineRule="auto"/>
        <w:jc w:val="both"/>
        <w:rPr>
          <w:rFonts w:asciiTheme="minorHAnsi" w:hAnsiTheme="minorHAnsi" w:cstheme="minorHAnsi"/>
        </w:rPr>
      </w:pPr>
      <w:r w:rsidRPr="00CD3965">
        <w:rPr>
          <w:rFonts w:asciiTheme="minorHAnsi" w:hAnsiTheme="minorHAnsi" w:cstheme="minorHAnsi"/>
        </w:rPr>
        <w:t>Los</w:t>
      </w:r>
      <w:r w:rsidRPr="00CD3965">
        <w:rPr>
          <w:rFonts w:asciiTheme="minorHAnsi" w:hAnsiTheme="minorHAnsi" w:cstheme="minorHAnsi"/>
        </w:rPr>
        <w:t> derechos adquiridos</w:t>
      </w:r>
      <w:r w:rsidRPr="00CD3965">
        <w:rPr>
          <w:rFonts w:asciiTheme="minorHAnsi" w:hAnsiTheme="minorHAnsi" w:cstheme="minorHAnsi"/>
        </w:rPr>
        <w:t> por</w:t>
      </w:r>
      <w:r w:rsidRPr="00CD3965">
        <w:rPr>
          <w:rFonts w:asciiTheme="minorHAnsi" w:hAnsiTheme="minorHAnsi" w:cstheme="minorHAnsi"/>
        </w:rPr>
        <w:t> sus empleados</w:t>
      </w:r>
      <w:r>
        <w:rPr>
          <w:rFonts w:asciiTheme="minorHAnsi" w:hAnsiTheme="minorHAnsi" w:cstheme="minorHAnsi"/>
        </w:rPr>
        <w:t xml:space="preserve"> comprenden todas </w:t>
      </w:r>
      <w:r w:rsidRPr="00CD3965">
        <w:rPr>
          <w:rFonts w:asciiTheme="minorHAnsi" w:hAnsiTheme="minorHAnsi" w:cstheme="minorHAnsi"/>
        </w:rPr>
        <w:t>las</w:t>
      </w:r>
      <w:r w:rsidRPr="00CD3965">
        <w:rPr>
          <w:rFonts w:asciiTheme="minorHAnsi" w:hAnsiTheme="minorHAnsi" w:cstheme="minorHAnsi"/>
        </w:rPr>
        <w:t> medidas</w:t>
      </w:r>
      <w:r>
        <w:rPr>
          <w:rFonts w:asciiTheme="minorHAnsi" w:hAnsiTheme="minorHAnsi" w:cstheme="minorHAnsi"/>
        </w:rPr>
        <w:t> </w:t>
      </w:r>
      <w:r w:rsidRPr="00CD3965">
        <w:rPr>
          <w:rFonts w:asciiTheme="minorHAnsi" w:hAnsiTheme="minorHAnsi" w:cstheme="minorHAnsi"/>
        </w:rPr>
        <w:t>y acciones que el empleador, debe realizar a los efectos de ga</w:t>
      </w:r>
      <w:bookmarkStart w:id="20" w:name="_GoBack"/>
      <w:bookmarkEnd w:id="20"/>
      <w:r w:rsidRPr="00CD3965">
        <w:rPr>
          <w:rFonts w:asciiTheme="minorHAnsi" w:hAnsiTheme="minorHAnsi" w:cstheme="minorHAnsi"/>
        </w:rPr>
        <w:t>rantizarles la realización de las tareas de forma tal</w:t>
      </w:r>
      <w:r w:rsidRPr="00CD3965">
        <w:rPr>
          <w:rFonts w:asciiTheme="minorHAnsi" w:hAnsiTheme="minorHAnsi" w:cstheme="minorHAnsi"/>
        </w:rPr>
        <w:t> que</w:t>
      </w:r>
      <w:r w:rsidRPr="00CD3965">
        <w:rPr>
          <w:rFonts w:asciiTheme="minorHAnsi" w:hAnsiTheme="minorHAnsi" w:cstheme="minorHAnsi"/>
        </w:rPr>
        <w:t xml:space="preserve"> protejan su vida y no altere su integridad psicofísica; brindándole todos los medios humanos y técnicos disponibles, exigidos por las Normas vigentes.</w:t>
      </w:r>
    </w:p>
    <w:p w14:paraId="0D5C58CE" w14:textId="4DBF467F" w:rsidR="00CD3965" w:rsidRPr="00CD3965" w:rsidRDefault="00CD3965" w:rsidP="00CD3965">
      <w:pPr>
        <w:pStyle w:val="NormalWeb"/>
        <w:spacing w:before="0" w:beforeAutospacing="0" w:after="0" w:afterAutospacing="0" w:line="276" w:lineRule="auto"/>
        <w:jc w:val="both"/>
        <w:rPr>
          <w:rFonts w:asciiTheme="minorHAnsi" w:hAnsiTheme="minorHAnsi" w:cstheme="minorHAnsi"/>
        </w:rPr>
      </w:pPr>
      <w:r w:rsidRPr="00CD3965">
        <w:rPr>
          <w:rFonts w:asciiTheme="minorHAnsi" w:hAnsiTheme="minorHAnsi" w:cstheme="minorHAnsi"/>
        </w:rPr>
        <w:t>Los</w:t>
      </w:r>
      <w:r>
        <w:rPr>
          <w:rFonts w:asciiTheme="minorHAnsi" w:hAnsiTheme="minorHAnsi" w:cstheme="minorHAnsi"/>
        </w:rPr>
        <w:t xml:space="preserve"> integrantes de la A.R.T. como </w:t>
      </w:r>
      <w:r w:rsidRPr="00CD3965">
        <w:rPr>
          <w:rFonts w:asciiTheme="minorHAnsi" w:hAnsiTheme="minorHAnsi" w:cstheme="minorHAnsi"/>
        </w:rPr>
        <w:t>profesionales de</w:t>
      </w:r>
      <w:r>
        <w:rPr>
          <w:rFonts w:asciiTheme="minorHAnsi" w:hAnsiTheme="minorHAnsi" w:cstheme="minorHAnsi"/>
        </w:rPr>
        <w:t> </w:t>
      </w:r>
      <w:r w:rsidRPr="00CD3965">
        <w:rPr>
          <w:rFonts w:asciiTheme="minorHAnsi" w:hAnsiTheme="minorHAnsi" w:cstheme="minorHAnsi"/>
        </w:rPr>
        <w:t xml:space="preserve">la </w:t>
      </w:r>
      <w:r w:rsidRPr="00CD3965">
        <w:rPr>
          <w:rFonts w:asciiTheme="minorHAnsi" w:hAnsiTheme="minorHAnsi" w:cstheme="minorHAnsi"/>
          <w:b/>
          <w:i/>
        </w:rPr>
        <w:t>higiene y seguridad en el trabajo</w:t>
      </w:r>
      <w:r>
        <w:rPr>
          <w:rFonts w:asciiTheme="minorHAnsi" w:hAnsiTheme="minorHAnsi" w:cstheme="minorHAnsi"/>
        </w:rPr>
        <w:t xml:space="preserve"> debe asesorarlo</w:t>
      </w:r>
      <w:r w:rsidRPr="00CD3965">
        <w:rPr>
          <w:rFonts w:asciiTheme="minorHAnsi" w:hAnsiTheme="minorHAnsi" w:cstheme="minorHAnsi"/>
        </w:rPr>
        <w:t xml:space="preserve"> en el principio</w:t>
      </w:r>
      <w:r w:rsidRPr="00CD3965">
        <w:rPr>
          <w:rFonts w:asciiTheme="minorHAnsi" w:hAnsiTheme="minorHAnsi" w:cstheme="minorHAnsi"/>
        </w:rPr>
        <w:t> básico</w:t>
      </w:r>
      <w:r w:rsidRPr="00CD3965">
        <w:rPr>
          <w:rFonts w:asciiTheme="minorHAnsi" w:hAnsiTheme="minorHAnsi" w:cstheme="minorHAnsi"/>
        </w:rPr>
        <w:t xml:space="preserve"> de </w:t>
      </w:r>
      <w:r w:rsidRPr="00CD3965">
        <w:rPr>
          <w:rFonts w:asciiTheme="minorHAnsi" w:hAnsiTheme="minorHAnsi" w:cstheme="minorHAnsi"/>
        </w:rPr>
        <w:t>este sistema</w:t>
      </w:r>
      <w:r w:rsidRPr="00CD3965">
        <w:rPr>
          <w:rFonts w:asciiTheme="minorHAnsi" w:hAnsiTheme="minorHAnsi" w:cstheme="minorHAnsi"/>
        </w:rPr>
        <w:t xml:space="preserve">: la </w:t>
      </w:r>
      <w:r w:rsidRPr="00CD3965">
        <w:rPr>
          <w:rFonts w:asciiTheme="minorHAnsi" w:hAnsiTheme="minorHAnsi" w:cstheme="minorHAnsi"/>
          <w:b/>
          <w:i/>
        </w:rPr>
        <w:t>prevención</w:t>
      </w:r>
      <w:r w:rsidRPr="00CD3965">
        <w:rPr>
          <w:rFonts w:asciiTheme="minorHAnsi" w:hAnsiTheme="minorHAnsi" w:cstheme="minorHAnsi"/>
        </w:rPr>
        <w:t xml:space="preserve"> de los riesgos asociados a las tareas.</w:t>
      </w:r>
    </w:p>
    <w:p w14:paraId="2AC78811" w14:textId="3527CC43" w:rsidR="00CD3965" w:rsidRPr="00CD3965" w:rsidRDefault="00CD3965" w:rsidP="00CD3965">
      <w:pPr>
        <w:pStyle w:val="NormalWeb"/>
        <w:spacing w:before="0" w:beforeAutospacing="0" w:after="0" w:afterAutospacing="0" w:line="276" w:lineRule="auto"/>
        <w:jc w:val="both"/>
        <w:rPr>
          <w:rFonts w:asciiTheme="minorHAnsi" w:hAnsiTheme="minorHAnsi" w:cstheme="minorHAnsi"/>
        </w:rPr>
      </w:pPr>
      <w:r w:rsidRPr="00CD3965">
        <w:rPr>
          <w:rFonts w:asciiTheme="minorHAnsi" w:hAnsiTheme="minorHAnsi" w:cstheme="minorHAnsi"/>
        </w:rPr>
        <w:t xml:space="preserve">El respeto a estas normas, y su cumplimiento posibilitará transformar a sus empleados en trabajadores con </w:t>
      </w:r>
      <w:r w:rsidRPr="00CD3965">
        <w:rPr>
          <w:rFonts w:asciiTheme="minorHAnsi" w:hAnsiTheme="minorHAnsi" w:cstheme="minorHAnsi"/>
          <w:b/>
          <w:i/>
        </w:rPr>
        <w:t>comportamiento seguro,</w:t>
      </w:r>
      <w:r w:rsidRPr="00CD3965">
        <w:rPr>
          <w:rFonts w:asciiTheme="minorHAnsi" w:hAnsiTheme="minorHAnsi" w:cstheme="minorHAnsi"/>
        </w:rPr>
        <w:t xml:space="preserve"> siendo éste uno de los pilares en que se apoya nuestra tarea para lograr la disminución de los accidentes de trabajo, reconociendo además que los accidentes no solo se producen por </w:t>
      </w:r>
      <w:r w:rsidRPr="00CD3965">
        <w:rPr>
          <w:rFonts w:asciiTheme="minorHAnsi" w:hAnsiTheme="minorHAnsi" w:cstheme="minorHAnsi"/>
          <w:b/>
          <w:i/>
        </w:rPr>
        <w:t>condiciones peligrosas</w:t>
      </w:r>
      <w:r w:rsidRPr="00CD3965">
        <w:rPr>
          <w:rFonts w:asciiTheme="minorHAnsi" w:hAnsiTheme="minorHAnsi" w:cstheme="minorHAnsi"/>
        </w:rPr>
        <w:t xml:space="preserve"> del lugar o del trabajo, sino también por </w:t>
      </w:r>
      <w:r w:rsidRPr="00CD3965">
        <w:rPr>
          <w:rFonts w:asciiTheme="minorHAnsi" w:hAnsiTheme="minorHAnsi" w:cstheme="minorHAnsi"/>
          <w:b/>
          <w:i/>
        </w:rPr>
        <w:t>acciones inseguras</w:t>
      </w:r>
      <w:r w:rsidRPr="00CD3965">
        <w:rPr>
          <w:rFonts w:asciiTheme="minorHAnsi" w:hAnsiTheme="minorHAnsi" w:cstheme="minorHAnsi"/>
        </w:rPr>
        <w:t xml:space="preserve"> del trabajador. Esto tiene como principal medida contrarrestarle a la </w:t>
      </w:r>
      <w:r w:rsidRPr="00CD3965">
        <w:rPr>
          <w:rFonts w:asciiTheme="minorHAnsi" w:hAnsiTheme="minorHAnsi" w:cstheme="minorHAnsi"/>
          <w:b/>
          <w:i/>
        </w:rPr>
        <w:t>capacitación</w:t>
      </w:r>
      <w:r w:rsidRPr="00CD3965">
        <w:rPr>
          <w:rFonts w:asciiTheme="minorHAnsi" w:hAnsiTheme="minorHAnsi" w:cstheme="minorHAnsi"/>
        </w:rPr>
        <w:t xml:space="preserve"> que se podrá brindarle a todos los niveles jerárquicos de los empleados de la empresa.</w:t>
      </w:r>
    </w:p>
    <w:p w14:paraId="43BBB49D" w14:textId="52D3FCF5" w:rsidR="00CD3965" w:rsidRPr="00CD3965" w:rsidRDefault="00CD3965" w:rsidP="00CD3965">
      <w:pPr>
        <w:spacing w:line="276" w:lineRule="auto"/>
        <w:jc w:val="both"/>
        <w:rPr>
          <w:rFonts w:cstheme="minorHAnsi"/>
          <w:sz w:val="24"/>
          <w:szCs w:val="24"/>
        </w:rPr>
      </w:pPr>
      <w:r w:rsidRPr="00CD3965">
        <w:rPr>
          <w:rFonts w:cstheme="minorHAnsi"/>
          <w:sz w:val="24"/>
          <w:szCs w:val="24"/>
        </w:rPr>
        <w:t>La tarea conjunta que propone la aseguradora, es una dura batalla contra las costumbres, los malos hábitos, la creencia que nunca le va a suceder, la idea que la Higiene y Seguridad en el Trabajo es un gasto y no una inversión.</w:t>
      </w:r>
    </w:p>
    <w:p w14:paraId="130CCCF8" w14:textId="434D0817" w:rsidR="00CD3965" w:rsidRPr="00CD3965" w:rsidRDefault="00CD3965" w:rsidP="00CD3965">
      <w:pPr>
        <w:spacing w:line="276" w:lineRule="auto"/>
        <w:jc w:val="both"/>
        <w:rPr>
          <w:rFonts w:cstheme="minorHAnsi"/>
          <w:sz w:val="24"/>
          <w:szCs w:val="24"/>
          <w:lang w:val="es-ES"/>
        </w:rPr>
      </w:pPr>
      <w:r w:rsidRPr="00CD3965">
        <w:rPr>
          <w:rFonts w:cstheme="minorHAnsi"/>
          <w:sz w:val="24"/>
          <w:szCs w:val="24"/>
          <w:lang w:val="es-ES"/>
        </w:rPr>
        <w:t xml:space="preserve">Recordemos que ante todo, sí ante el capital del empleador también, están en juego vidas humanas, las cuales serán atendidas por nuestra aseguradora sea cualquiera el caso, exista </w:t>
      </w:r>
      <w:r w:rsidRPr="00CD3965">
        <w:rPr>
          <w:rFonts w:cstheme="minorHAnsi"/>
          <w:sz w:val="24"/>
          <w:szCs w:val="24"/>
          <w:lang w:val="es-ES"/>
        </w:rPr>
        <w:t>o</w:t>
      </w:r>
      <w:r w:rsidRPr="00CD3965">
        <w:rPr>
          <w:rFonts w:cstheme="minorHAnsi"/>
          <w:sz w:val="24"/>
          <w:szCs w:val="24"/>
          <w:lang w:val="es-ES"/>
        </w:rPr>
        <w:t xml:space="preserve"> no cumplimiento de nuestras normas, ya que el objetivo primordial de la Ley de Riesgos del Trabajo es proteger al trabajador, sin importar las causas</w:t>
      </w:r>
      <w:r>
        <w:rPr>
          <w:rFonts w:cstheme="minorHAnsi"/>
          <w:sz w:val="24"/>
          <w:szCs w:val="24"/>
          <w:lang w:val="es-ES"/>
        </w:rPr>
        <w:t xml:space="preserve"> por las cuales se accidentó y/o</w:t>
      </w:r>
      <w:r w:rsidRPr="00CD3965">
        <w:rPr>
          <w:rFonts w:cstheme="minorHAnsi"/>
          <w:sz w:val="24"/>
          <w:szCs w:val="24"/>
          <w:lang w:val="es-ES"/>
        </w:rPr>
        <w:t xml:space="preserve"> enfermó.</w:t>
      </w:r>
    </w:p>
    <w:p w14:paraId="6D200914" w14:textId="77777777" w:rsidR="00CD3965" w:rsidRPr="00CD3965" w:rsidRDefault="00CD3965" w:rsidP="00CD3965">
      <w:pPr>
        <w:spacing w:line="276" w:lineRule="auto"/>
        <w:jc w:val="both"/>
        <w:rPr>
          <w:rFonts w:cstheme="minorHAnsi"/>
          <w:sz w:val="24"/>
          <w:szCs w:val="24"/>
        </w:rPr>
      </w:pPr>
    </w:p>
    <w:p w14:paraId="2028AF45" w14:textId="77777777" w:rsidR="00CD3965" w:rsidRPr="00CD3965" w:rsidRDefault="00CD3965" w:rsidP="00CD3965">
      <w:pPr>
        <w:shd w:val="clear" w:color="auto" w:fill="FFFFFF"/>
        <w:spacing w:after="150" w:line="270" w:lineRule="atLeast"/>
        <w:jc w:val="both"/>
        <w:rPr>
          <w:rFonts w:eastAsia="Times New Roman" w:cstheme="minorHAnsi"/>
          <w:b/>
          <w:color w:val="000000" w:themeColor="text1"/>
          <w:sz w:val="24"/>
          <w:szCs w:val="24"/>
          <w:lang w:eastAsia="es-AR"/>
        </w:rPr>
      </w:pPr>
    </w:p>
    <w:p w14:paraId="380374AA" w14:textId="77777777" w:rsidR="001A5368" w:rsidRPr="00CD3965" w:rsidRDefault="001A5368" w:rsidP="00CD3965">
      <w:pPr>
        <w:shd w:val="clear" w:color="auto" w:fill="FFFFFF"/>
        <w:spacing w:after="300" w:line="240" w:lineRule="auto"/>
        <w:jc w:val="both"/>
        <w:rPr>
          <w:rFonts w:eastAsia="Times New Roman" w:cstheme="minorHAnsi"/>
          <w:b/>
          <w:sz w:val="24"/>
          <w:szCs w:val="24"/>
          <w:lang w:eastAsia="es-AR"/>
        </w:rPr>
      </w:pPr>
    </w:p>
    <w:sectPr w:rsidR="001A5368" w:rsidRPr="00CD3965" w:rsidSect="00D470AF">
      <w:foot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8A0A6" w14:textId="77777777" w:rsidR="003879AC" w:rsidRDefault="003879AC" w:rsidP="001B3181">
      <w:pPr>
        <w:spacing w:after="0" w:line="240" w:lineRule="auto"/>
      </w:pPr>
      <w:r>
        <w:separator/>
      </w:r>
    </w:p>
  </w:endnote>
  <w:endnote w:type="continuationSeparator" w:id="0">
    <w:p w14:paraId="0014AC16" w14:textId="77777777" w:rsidR="003879AC" w:rsidRDefault="003879AC" w:rsidP="001B3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B26B2" w14:textId="203CDBEF" w:rsidR="0027440A" w:rsidRDefault="0027440A">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062819" w:rsidRPr="00062819">
      <w:rPr>
        <w:caps/>
        <w:noProof/>
        <w:color w:val="4472C4" w:themeColor="accent1"/>
        <w:lang w:val="es-ES"/>
      </w:rPr>
      <w:t>29</w:t>
    </w:r>
    <w:r>
      <w:rPr>
        <w:caps/>
        <w:color w:val="4472C4" w:themeColor="accent1"/>
      </w:rPr>
      <w:fldChar w:fldCharType="end"/>
    </w:r>
  </w:p>
  <w:p w14:paraId="7EDB05F7" w14:textId="77777777" w:rsidR="0027440A" w:rsidRDefault="002744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6D1D4" w14:textId="77777777" w:rsidR="003879AC" w:rsidRDefault="003879AC" w:rsidP="001B3181">
      <w:pPr>
        <w:spacing w:after="0" w:line="240" w:lineRule="auto"/>
      </w:pPr>
      <w:r>
        <w:separator/>
      </w:r>
    </w:p>
  </w:footnote>
  <w:footnote w:type="continuationSeparator" w:id="0">
    <w:p w14:paraId="196EBFB8" w14:textId="77777777" w:rsidR="003879AC" w:rsidRDefault="003879AC" w:rsidP="001B31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65130"/>
    <w:multiLevelType w:val="multilevel"/>
    <w:tmpl w:val="E51C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516245"/>
    <w:multiLevelType w:val="hybridMultilevel"/>
    <w:tmpl w:val="67F82E7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EDC37E5"/>
    <w:multiLevelType w:val="multilevel"/>
    <w:tmpl w:val="1010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650846"/>
    <w:multiLevelType w:val="hybridMultilevel"/>
    <w:tmpl w:val="2E0251C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14901DB8"/>
    <w:multiLevelType w:val="hybridMultilevel"/>
    <w:tmpl w:val="E9C6007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151C0808"/>
    <w:multiLevelType w:val="hybridMultilevel"/>
    <w:tmpl w:val="58CCDE0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18A52D9D"/>
    <w:multiLevelType w:val="hybridMultilevel"/>
    <w:tmpl w:val="673CC4BA"/>
    <w:lvl w:ilvl="0" w:tplc="2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7">
    <w:nsid w:val="1A7F42B3"/>
    <w:multiLevelType w:val="hybridMultilevel"/>
    <w:tmpl w:val="FF481E50"/>
    <w:lvl w:ilvl="0" w:tplc="BFB8719C">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2D1007BF"/>
    <w:multiLevelType w:val="hybridMultilevel"/>
    <w:tmpl w:val="1698470A"/>
    <w:lvl w:ilvl="0" w:tplc="3088531E">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385A1574"/>
    <w:multiLevelType w:val="hybridMultilevel"/>
    <w:tmpl w:val="903E0F6C"/>
    <w:lvl w:ilvl="0" w:tplc="07A0FE3E">
      <w:start w:val="1"/>
      <w:numFmt w:val="bullet"/>
      <w:lvlText w:val="-"/>
      <w:lvlJc w:val="left"/>
      <w:pPr>
        <w:tabs>
          <w:tab w:val="num" w:pos="720"/>
        </w:tabs>
        <w:ind w:left="720" w:hanging="360"/>
      </w:pPr>
      <w:rPr>
        <w:rFonts w:ascii="Times New Roman" w:hAnsi="Times New Roman" w:hint="default"/>
      </w:rPr>
    </w:lvl>
    <w:lvl w:ilvl="1" w:tplc="45A2CAC6" w:tentative="1">
      <w:start w:val="1"/>
      <w:numFmt w:val="bullet"/>
      <w:lvlText w:val="-"/>
      <w:lvlJc w:val="left"/>
      <w:pPr>
        <w:tabs>
          <w:tab w:val="num" w:pos="1440"/>
        </w:tabs>
        <w:ind w:left="1440" w:hanging="360"/>
      </w:pPr>
      <w:rPr>
        <w:rFonts w:ascii="Times New Roman" w:hAnsi="Times New Roman" w:hint="default"/>
      </w:rPr>
    </w:lvl>
    <w:lvl w:ilvl="2" w:tplc="B642A4FC" w:tentative="1">
      <w:start w:val="1"/>
      <w:numFmt w:val="bullet"/>
      <w:lvlText w:val="-"/>
      <w:lvlJc w:val="left"/>
      <w:pPr>
        <w:tabs>
          <w:tab w:val="num" w:pos="2160"/>
        </w:tabs>
        <w:ind w:left="2160" w:hanging="360"/>
      </w:pPr>
      <w:rPr>
        <w:rFonts w:ascii="Times New Roman" w:hAnsi="Times New Roman" w:hint="default"/>
      </w:rPr>
    </w:lvl>
    <w:lvl w:ilvl="3" w:tplc="EE56E0E4" w:tentative="1">
      <w:start w:val="1"/>
      <w:numFmt w:val="bullet"/>
      <w:lvlText w:val="-"/>
      <w:lvlJc w:val="left"/>
      <w:pPr>
        <w:tabs>
          <w:tab w:val="num" w:pos="2880"/>
        </w:tabs>
        <w:ind w:left="2880" w:hanging="360"/>
      </w:pPr>
      <w:rPr>
        <w:rFonts w:ascii="Times New Roman" w:hAnsi="Times New Roman" w:hint="default"/>
      </w:rPr>
    </w:lvl>
    <w:lvl w:ilvl="4" w:tplc="32E03382" w:tentative="1">
      <w:start w:val="1"/>
      <w:numFmt w:val="bullet"/>
      <w:lvlText w:val="-"/>
      <w:lvlJc w:val="left"/>
      <w:pPr>
        <w:tabs>
          <w:tab w:val="num" w:pos="3600"/>
        </w:tabs>
        <w:ind w:left="3600" w:hanging="360"/>
      </w:pPr>
      <w:rPr>
        <w:rFonts w:ascii="Times New Roman" w:hAnsi="Times New Roman" w:hint="default"/>
      </w:rPr>
    </w:lvl>
    <w:lvl w:ilvl="5" w:tplc="70CA76B0" w:tentative="1">
      <w:start w:val="1"/>
      <w:numFmt w:val="bullet"/>
      <w:lvlText w:val="-"/>
      <w:lvlJc w:val="left"/>
      <w:pPr>
        <w:tabs>
          <w:tab w:val="num" w:pos="4320"/>
        </w:tabs>
        <w:ind w:left="4320" w:hanging="360"/>
      </w:pPr>
      <w:rPr>
        <w:rFonts w:ascii="Times New Roman" w:hAnsi="Times New Roman" w:hint="default"/>
      </w:rPr>
    </w:lvl>
    <w:lvl w:ilvl="6" w:tplc="9C8ACB5E" w:tentative="1">
      <w:start w:val="1"/>
      <w:numFmt w:val="bullet"/>
      <w:lvlText w:val="-"/>
      <w:lvlJc w:val="left"/>
      <w:pPr>
        <w:tabs>
          <w:tab w:val="num" w:pos="5040"/>
        </w:tabs>
        <w:ind w:left="5040" w:hanging="360"/>
      </w:pPr>
      <w:rPr>
        <w:rFonts w:ascii="Times New Roman" w:hAnsi="Times New Roman" w:hint="default"/>
      </w:rPr>
    </w:lvl>
    <w:lvl w:ilvl="7" w:tplc="4C4C4FDE" w:tentative="1">
      <w:start w:val="1"/>
      <w:numFmt w:val="bullet"/>
      <w:lvlText w:val="-"/>
      <w:lvlJc w:val="left"/>
      <w:pPr>
        <w:tabs>
          <w:tab w:val="num" w:pos="5760"/>
        </w:tabs>
        <w:ind w:left="5760" w:hanging="360"/>
      </w:pPr>
      <w:rPr>
        <w:rFonts w:ascii="Times New Roman" w:hAnsi="Times New Roman" w:hint="default"/>
      </w:rPr>
    </w:lvl>
    <w:lvl w:ilvl="8" w:tplc="8E98D0D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EDF7FB4"/>
    <w:multiLevelType w:val="hybridMultilevel"/>
    <w:tmpl w:val="CD746CA6"/>
    <w:lvl w:ilvl="0" w:tplc="79726DBA">
      <w:start w:val="1"/>
      <w:numFmt w:val="bullet"/>
      <w:lvlText w:val="o"/>
      <w:lvlJc w:val="left"/>
      <w:pPr>
        <w:tabs>
          <w:tab w:val="num" w:pos="720"/>
        </w:tabs>
        <w:ind w:left="720" w:hanging="360"/>
      </w:pPr>
      <w:rPr>
        <w:rFonts w:ascii="Courier New" w:hAnsi="Courier New" w:hint="default"/>
      </w:rPr>
    </w:lvl>
    <w:lvl w:ilvl="1" w:tplc="1BC6DD08" w:tentative="1">
      <w:start w:val="1"/>
      <w:numFmt w:val="bullet"/>
      <w:lvlText w:val="o"/>
      <w:lvlJc w:val="left"/>
      <w:pPr>
        <w:tabs>
          <w:tab w:val="num" w:pos="1440"/>
        </w:tabs>
        <w:ind w:left="1440" w:hanging="360"/>
      </w:pPr>
      <w:rPr>
        <w:rFonts w:ascii="Courier New" w:hAnsi="Courier New" w:hint="default"/>
      </w:rPr>
    </w:lvl>
    <w:lvl w:ilvl="2" w:tplc="230AA762" w:tentative="1">
      <w:start w:val="1"/>
      <w:numFmt w:val="bullet"/>
      <w:lvlText w:val="o"/>
      <w:lvlJc w:val="left"/>
      <w:pPr>
        <w:tabs>
          <w:tab w:val="num" w:pos="2160"/>
        </w:tabs>
        <w:ind w:left="2160" w:hanging="360"/>
      </w:pPr>
      <w:rPr>
        <w:rFonts w:ascii="Courier New" w:hAnsi="Courier New" w:hint="default"/>
      </w:rPr>
    </w:lvl>
    <w:lvl w:ilvl="3" w:tplc="C7D84542" w:tentative="1">
      <w:start w:val="1"/>
      <w:numFmt w:val="bullet"/>
      <w:lvlText w:val="o"/>
      <w:lvlJc w:val="left"/>
      <w:pPr>
        <w:tabs>
          <w:tab w:val="num" w:pos="2880"/>
        </w:tabs>
        <w:ind w:left="2880" w:hanging="360"/>
      </w:pPr>
      <w:rPr>
        <w:rFonts w:ascii="Courier New" w:hAnsi="Courier New" w:hint="default"/>
      </w:rPr>
    </w:lvl>
    <w:lvl w:ilvl="4" w:tplc="6E3A40B0" w:tentative="1">
      <w:start w:val="1"/>
      <w:numFmt w:val="bullet"/>
      <w:lvlText w:val="o"/>
      <w:lvlJc w:val="left"/>
      <w:pPr>
        <w:tabs>
          <w:tab w:val="num" w:pos="3600"/>
        </w:tabs>
        <w:ind w:left="3600" w:hanging="360"/>
      </w:pPr>
      <w:rPr>
        <w:rFonts w:ascii="Courier New" w:hAnsi="Courier New" w:hint="default"/>
      </w:rPr>
    </w:lvl>
    <w:lvl w:ilvl="5" w:tplc="14E63C1A" w:tentative="1">
      <w:start w:val="1"/>
      <w:numFmt w:val="bullet"/>
      <w:lvlText w:val="o"/>
      <w:lvlJc w:val="left"/>
      <w:pPr>
        <w:tabs>
          <w:tab w:val="num" w:pos="4320"/>
        </w:tabs>
        <w:ind w:left="4320" w:hanging="360"/>
      </w:pPr>
      <w:rPr>
        <w:rFonts w:ascii="Courier New" w:hAnsi="Courier New" w:hint="default"/>
      </w:rPr>
    </w:lvl>
    <w:lvl w:ilvl="6" w:tplc="1D9E9D60" w:tentative="1">
      <w:start w:val="1"/>
      <w:numFmt w:val="bullet"/>
      <w:lvlText w:val="o"/>
      <w:lvlJc w:val="left"/>
      <w:pPr>
        <w:tabs>
          <w:tab w:val="num" w:pos="5040"/>
        </w:tabs>
        <w:ind w:left="5040" w:hanging="360"/>
      </w:pPr>
      <w:rPr>
        <w:rFonts w:ascii="Courier New" w:hAnsi="Courier New" w:hint="default"/>
      </w:rPr>
    </w:lvl>
    <w:lvl w:ilvl="7" w:tplc="DD68840E" w:tentative="1">
      <w:start w:val="1"/>
      <w:numFmt w:val="bullet"/>
      <w:lvlText w:val="o"/>
      <w:lvlJc w:val="left"/>
      <w:pPr>
        <w:tabs>
          <w:tab w:val="num" w:pos="5760"/>
        </w:tabs>
        <w:ind w:left="5760" w:hanging="360"/>
      </w:pPr>
      <w:rPr>
        <w:rFonts w:ascii="Courier New" w:hAnsi="Courier New" w:hint="default"/>
      </w:rPr>
    </w:lvl>
    <w:lvl w:ilvl="8" w:tplc="96D88AD8" w:tentative="1">
      <w:start w:val="1"/>
      <w:numFmt w:val="bullet"/>
      <w:lvlText w:val="o"/>
      <w:lvlJc w:val="left"/>
      <w:pPr>
        <w:tabs>
          <w:tab w:val="num" w:pos="6480"/>
        </w:tabs>
        <w:ind w:left="6480" w:hanging="360"/>
      </w:pPr>
      <w:rPr>
        <w:rFonts w:ascii="Courier New" w:hAnsi="Courier New" w:hint="default"/>
      </w:rPr>
    </w:lvl>
  </w:abstractNum>
  <w:abstractNum w:abstractNumId="11">
    <w:nsid w:val="5BDF41D1"/>
    <w:multiLevelType w:val="hybridMultilevel"/>
    <w:tmpl w:val="1840B8C0"/>
    <w:lvl w:ilvl="0" w:tplc="280A000B">
      <w:start w:val="1"/>
      <w:numFmt w:val="bullet"/>
      <w:lvlText w:val=""/>
      <w:lvlJc w:val="left"/>
      <w:pPr>
        <w:ind w:left="780" w:hanging="360"/>
      </w:pPr>
      <w:rPr>
        <w:rFonts w:ascii="Wingdings" w:hAnsi="Wingdings" w:hint="default"/>
      </w:rPr>
    </w:lvl>
    <w:lvl w:ilvl="1" w:tplc="280A0003" w:tentative="1">
      <w:start w:val="1"/>
      <w:numFmt w:val="bullet"/>
      <w:lvlText w:val="o"/>
      <w:lvlJc w:val="left"/>
      <w:pPr>
        <w:ind w:left="1500" w:hanging="360"/>
      </w:pPr>
      <w:rPr>
        <w:rFonts w:ascii="Courier New" w:hAnsi="Courier New" w:cs="Courier New" w:hint="default"/>
      </w:rPr>
    </w:lvl>
    <w:lvl w:ilvl="2" w:tplc="280A0005" w:tentative="1">
      <w:start w:val="1"/>
      <w:numFmt w:val="bullet"/>
      <w:lvlText w:val=""/>
      <w:lvlJc w:val="left"/>
      <w:pPr>
        <w:ind w:left="2220" w:hanging="360"/>
      </w:pPr>
      <w:rPr>
        <w:rFonts w:ascii="Wingdings" w:hAnsi="Wingdings" w:hint="default"/>
      </w:rPr>
    </w:lvl>
    <w:lvl w:ilvl="3" w:tplc="280A0001" w:tentative="1">
      <w:start w:val="1"/>
      <w:numFmt w:val="bullet"/>
      <w:lvlText w:val=""/>
      <w:lvlJc w:val="left"/>
      <w:pPr>
        <w:ind w:left="2940" w:hanging="360"/>
      </w:pPr>
      <w:rPr>
        <w:rFonts w:ascii="Symbol" w:hAnsi="Symbol" w:hint="default"/>
      </w:rPr>
    </w:lvl>
    <w:lvl w:ilvl="4" w:tplc="280A0003" w:tentative="1">
      <w:start w:val="1"/>
      <w:numFmt w:val="bullet"/>
      <w:lvlText w:val="o"/>
      <w:lvlJc w:val="left"/>
      <w:pPr>
        <w:ind w:left="3660" w:hanging="360"/>
      </w:pPr>
      <w:rPr>
        <w:rFonts w:ascii="Courier New" w:hAnsi="Courier New" w:cs="Courier New" w:hint="default"/>
      </w:rPr>
    </w:lvl>
    <w:lvl w:ilvl="5" w:tplc="280A0005" w:tentative="1">
      <w:start w:val="1"/>
      <w:numFmt w:val="bullet"/>
      <w:lvlText w:val=""/>
      <w:lvlJc w:val="left"/>
      <w:pPr>
        <w:ind w:left="4380" w:hanging="360"/>
      </w:pPr>
      <w:rPr>
        <w:rFonts w:ascii="Wingdings" w:hAnsi="Wingdings" w:hint="default"/>
      </w:rPr>
    </w:lvl>
    <w:lvl w:ilvl="6" w:tplc="280A0001" w:tentative="1">
      <w:start w:val="1"/>
      <w:numFmt w:val="bullet"/>
      <w:lvlText w:val=""/>
      <w:lvlJc w:val="left"/>
      <w:pPr>
        <w:ind w:left="5100" w:hanging="360"/>
      </w:pPr>
      <w:rPr>
        <w:rFonts w:ascii="Symbol" w:hAnsi="Symbol" w:hint="default"/>
      </w:rPr>
    </w:lvl>
    <w:lvl w:ilvl="7" w:tplc="280A0003" w:tentative="1">
      <w:start w:val="1"/>
      <w:numFmt w:val="bullet"/>
      <w:lvlText w:val="o"/>
      <w:lvlJc w:val="left"/>
      <w:pPr>
        <w:ind w:left="5820" w:hanging="360"/>
      </w:pPr>
      <w:rPr>
        <w:rFonts w:ascii="Courier New" w:hAnsi="Courier New" w:cs="Courier New" w:hint="default"/>
      </w:rPr>
    </w:lvl>
    <w:lvl w:ilvl="8" w:tplc="280A0005" w:tentative="1">
      <w:start w:val="1"/>
      <w:numFmt w:val="bullet"/>
      <w:lvlText w:val=""/>
      <w:lvlJc w:val="left"/>
      <w:pPr>
        <w:ind w:left="6540" w:hanging="360"/>
      </w:pPr>
      <w:rPr>
        <w:rFonts w:ascii="Wingdings" w:hAnsi="Wingdings" w:hint="default"/>
      </w:rPr>
    </w:lvl>
  </w:abstractNum>
  <w:abstractNum w:abstractNumId="12">
    <w:nsid w:val="66EC3D90"/>
    <w:multiLevelType w:val="hybridMultilevel"/>
    <w:tmpl w:val="E1B8DC80"/>
    <w:lvl w:ilvl="0" w:tplc="DC88DCBC">
      <w:start w:val="1"/>
      <w:numFmt w:val="bullet"/>
      <w:lvlText w:val="•"/>
      <w:lvlJc w:val="left"/>
      <w:pPr>
        <w:tabs>
          <w:tab w:val="num" w:pos="720"/>
        </w:tabs>
        <w:ind w:left="720" w:hanging="360"/>
      </w:pPr>
      <w:rPr>
        <w:rFonts w:ascii="Arial" w:hAnsi="Arial" w:hint="default"/>
      </w:rPr>
    </w:lvl>
    <w:lvl w:ilvl="1" w:tplc="D8C69FAC" w:tentative="1">
      <w:start w:val="1"/>
      <w:numFmt w:val="bullet"/>
      <w:lvlText w:val="•"/>
      <w:lvlJc w:val="left"/>
      <w:pPr>
        <w:tabs>
          <w:tab w:val="num" w:pos="1440"/>
        </w:tabs>
        <w:ind w:left="1440" w:hanging="360"/>
      </w:pPr>
      <w:rPr>
        <w:rFonts w:ascii="Arial" w:hAnsi="Arial" w:hint="default"/>
      </w:rPr>
    </w:lvl>
    <w:lvl w:ilvl="2" w:tplc="F69ECFA4" w:tentative="1">
      <w:start w:val="1"/>
      <w:numFmt w:val="bullet"/>
      <w:lvlText w:val="•"/>
      <w:lvlJc w:val="left"/>
      <w:pPr>
        <w:tabs>
          <w:tab w:val="num" w:pos="2160"/>
        </w:tabs>
        <w:ind w:left="2160" w:hanging="360"/>
      </w:pPr>
      <w:rPr>
        <w:rFonts w:ascii="Arial" w:hAnsi="Arial" w:hint="default"/>
      </w:rPr>
    </w:lvl>
    <w:lvl w:ilvl="3" w:tplc="49B8AD92" w:tentative="1">
      <w:start w:val="1"/>
      <w:numFmt w:val="bullet"/>
      <w:lvlText w:val="•"/>
      <w:lvlJc w:val="left"/>
      <w:pPr>
        <w:tabs>
          <w:tab w:val="num" w:pos="2880"/>
        </w:tabs>
        <w:ind w:left="2880" w:hanging="360"/>
      </w:pPr>
      <w:rPr>
        <w:rFonts w:ascii="Arial" w:hAnsi="Arial" w:hint="default"/>
      </w:rPr>
    </w:lvl>
    <w:lvl w:ilvl="4" w:tplc="5D389194" w:tentative="1">
      <w:start w:val="1"/>
      <w:numFmt w:val="bullet"/>
      <w:lvlText w:val="•"/>
      <w:lvlJc w:val="left"/>
      <w:pPr>
        <w:tabs>
          <w:tab w:val="num" w:pos="3600"/>
        </w:tabs>
        <w:ind w:left="3600" w:hanging="360"/>
      </w:pPr>
      <w:rPr>
        <w:rFonts w:ascii="Arial" w:hAnsi="Arial" w:hint="default"/>
      </w:rPr>
    </w:lvl>
    <w:lvl w:ilvl="5" w:tplc="5BEC0658" w:tentative="1">
      <w:start w:val="1"/>
      <w:numFmt w:val="bullet"/>
      <w:lvlText w:val="•"/>
      <w:lvlJc w:val="left"/>
      <w:pPr>
        <w:tabs>
          <w:tab w:val="num" w:pos="4320"/>
        </w:tabs>
        <w:ind w:left="4320" w:hanging="360"/>
      </w:pPr>
      <w:rPr>
        <w:rFonts w:ascii="Arial" w:hAnsi="Arial" w:hint="default"/>
      </w:rPr>
    </w:lvl>
    <w:lvl w:ilvl="6" w:tplc="A6466740" w:tentative="1">
      <w:start w:val="1"/>
      <w:numFmt w:val="bullet"/>
      <w:lvlText w:val="•"/>
      <w:lvlJc w:val="left"/>
      <w:pPr>
        <w:tabs>
          <w:tab w:val="num" w:pos="5040"/>
        </w:tabs>
        <w:ind w:left="5040" w:hanging="360"/>
      </w:pPr>
      <w:rPr>
        <w:rFonts w:ascii="Arial" w:hAnsi="Arial" w:hint="default"/>
      </w:rPr>
    </w:lvl>
    <w:lvl w:ilvl="7" w:tplc="857C8648" w:tentative="1">
      <w:start w:val="1"/>
      <w:numFmt w:val="bullet"/>
      <w:lvlText w:val="•"/>
      <w:lvlJc w:val="left"/>
      <w:pPr>
        <w:tabs>
          <w:tab w:val="num" w:pos="5760"/>
        </w:tabs>
        <w:ind w:left="5760" w:hanging="360"/>
      </w:pPr>
      <w:rPr>
        <w:rFonts w:ascii="Arial" w:hAnsi="Arial" w:hint="default"/>
      </w:rPr>
    </w:lvl>
    <w:lvl w:ilvl="8" w:tplc="02889076" w:tentative="1">
      <w:start w:val="1"/>
      <w:numFmt w:val="bullet"/>
      <w:lvlText w:val="•"/>
      <w:lvlJc w:val="left"/>
      <w:pPr>
        <w:tabs>
          <w:tab w:val="num" w:pos="6480"/>
        </w:tabs>
        <w:ind w:left="6480" w:hanging="360"/>
      </w:pPr>
      <w:rPr>
        <w:rFonts w:ascii="Arial" w:hAnsi="Arial" w:hint="default"/>
      </w:rPr>
    </w:lvl>
  </w:abstractNum>
  <w:abstractNum w:abstractNumId="13">
    <w:nsid w:val="67015014"/>
    <w:multiLevelType w:val="multilevel"/>
    <w:tmpl w:val="9BCE9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B136A4"/>
    <w:multiLevelType w:val="hybridMultilevel"/>
    <w:tmpl w:val="65EA280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5">
    <w:nsid w:val="730900F6"/>
    <w:multiLevelType w:val="hybridMultilevel"/>
    <w:tmpl w:val="1D1C1D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731B1204"/>
    <w:multiLevelType w:val="hybridMultilevel"/>
    <w:tmpl w:val="09B6CD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73EA1F92"/>
    <w:multiLevelType w:val="multilevel"/>
    <w:tmpl w:val="F28E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B134CB3"/>
    <w:multiLevelType w:val="hybridMultilevel"/>
    <w:tmpl w:val="812E447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8"/>
  </w:num>
  <w:num w:numId="4">
    <w:abstractNumId w:val="16"/>
  </w:num>
  <w:num w:numId="5">
    <w:abstractNumId w:val="5"/>
  </w:num>
  <w:num w:numId="6">
    <w:abstractNumId w:val="15"/>
  </w:num>
  <w:num w:numId="7">
    <w:abstractNumId w:val="9"/>
  </w:num>
  <w:num w:numId="8">
    <w:abstractNumId w:val="2"/>
  </w:num>
  <w:num w:numId="9">
    <w:abstractNumId w:val="13"/>
  </w:num>
  <w:num w:numId="10">
    <w:abstractNumId w:val="1"/>
  </w:num>
  <w:num w:numId="11">
    <w:abstractNumId w:val="0"/>
  </w:num>
  <w:num w:numId="12">
    <w:abstractNumId w:val="7"/>
  </w:num>
  <w:num w:numId="13">
    <w:abstractNumId w:val="4"/>
  </w:num>
  <w:num w:numId="14">
    <w:abstractNumId w:val="14"/>
  </w:num>
  <w:num w:numId="15">
    <w:abstractNumId w:val="12"/>
  </w:num>
  <w:num w:numId="16">
    <w:abstractNumId w:val="10"/>
  </w:num>
  <w:num w:numId="17">
    <w:abstractNumId w:val="6"/>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802"/>
    <w:rsid w:val="0001524F"/>
    <w:rsid w:val="00062819"/>
    <w:rsid w:val="000733F0"/>
    <w:rsid w:val="000875C6"/>
    <w:rsid w:val="000F05B6"/>
    <w:rsid w:val="000F7A24"/>
    <w:rsid w:val="00103698"/>
    <w:rsid w:val="00116512"/>
    <w:rsid w:val="00140A25"/>
    <w:rsid w:val="00143107"/>
    <w:rsid w:val="001647FD"/>
    <w:rsid w:val="00176CDA"/>
    <w:rsid w:val="001A5368"/>
    <w:rsid w:val="001B127B"/>
    <w:rsid w:val="001B3181"/>
    <w:rsid w:val="001E06B7"/>
    <w:rsid w:val="00215ED9"/>
    <w:rsid w:val="0027440A"/>
    <w:rsid w:val="00282D4D"/>
    <w:rsid w:val="002A6FD3"/>
    <w:rsid w:val="002C4769"/>
    <w:rsid w:val="002D57E2"/>
    <w:rsid w:val="002F6B81"/>
    <w:rsid w:val="00311D1E"/>
    <w:rsid w:val="00316802"/>
    <w:rsid w:val="003479E3"/>
    <w:rsid w:val="003879AC"/>
    <w:rsid w:val="003B6FCA"/>
    <w:rsid w:val="003C775C"/>
    <w:rsid w:val="003D368C"/>
    <w:rsid w:val="003D71FD"/>
    <w:rsid w:val="003F417A"/>
    <w:rsid w:val="004032BA"/>
    <w:rsid w:val="00453980"/>
    <w:rsid w:val="0046588F"/>
    <w:rsid w:val="0049783D"/>
    <w:rsid w:val="00513DB6"/>
    <w:rsid w:val="00587148"/>
    <w:rsid w:val="00596F0A"/>
    <w:rsid w:val="005C6EE6"/>
    <w:rsid w:val="005F2E34"/>
    <w:rsid w:val="00617F19"/>
    <w:rsid w:val="00621806"/>
    <w:rsid w:val="00672B85"/>
    <w:rsid w:val="00694C84"/>
    <w:rsid w:val="006B1DB4"/>
    <w:rsid w:val="007267CD"/>
    <w:rsid w:val="007749EF"/>
    <w:rsid w:val="007D7EA2"/>
    <w:rsid w:val="00827041"/>
    <w:rsid w:val="00830AF4"/>
    <w:rsid w:val="00832B72"/>
    <w:rsid w:val="00855C36"/>
    <w:rsid w:val="00857977"/>
    <w:rsid w:val="008675AF"/>
    <w:rsid w:val="008B4D39"/>
    <w:rsid w:val="0097435A"/>
    <w:rsid w:val="00990D02"/>
    <w:rsid w:val="009B6B81"/>
    <w:rsid w:val="009D325B"/>
    <w:rsid w:val="00A3681B"/>
    <w:rsid w:val="00A41ABC"/>
    <w:rsid w:val="00A508AE"/>
    <w:rsid w:val="00AB0633"/>
    <w:rsid w:val="00B04380"/>
    <w:rsid w:val="00B45942"/>
    <w:rsid w:val="00C01022"/>
    <w:rsid w:val="00C052D3"/>
    <w:rsid w:val="00C34489"/>
    <w:rsid w:val="00C47942"/>
    <w:rsid w:val="00C5234C"/>
    <w:rsid w:val="00C63389"/>
    <w:rsid w:val="00C75B3F"/>
    <w:rsid w:val="00C8614D"/>
    <w:rsid w:val="00C95340"/>
    <w:rsid w:val="00CD3965"/>
    <w:rsid w:val="00CD714D"/>
    <w:rsid w:val="00D15C3D"/>
    <w:rsid w:val="00D470AF"/>
    <w:rsid w:val="00D65FA2"/>
    <w:rsid w:val="00D85152"/>
    <w:rsid w:val="00E30EFE"/>
    <w:rsid w:val="00E44135"/>
    <w:rsid w:val="00E66E5E"/>
    <w:rsid w:val="00E82AE7"/>
    <w:rsid w:val="00EB40ED"/>
    <w:rsid w:val="00F149D4"/>
    <w:rsid w:val="00F63299"/>
    <w:rsid w:val="00F7523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AD072"/>
  <w15:chartTrackingRefBased/>
  <w15:docId w15:val="{2711BAAB-1A2E-43C2-82C4-4512A0F74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90D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16802"/>
    <w:pPr>
      <w:spacing w:after="0" w:line="240" w:lineRule="auto"/>
    </w:pPr>
  </w:style>
  <w:style w:type="paragraph" w:styleId="Puesto">
    <w:name w:val="Title"/>
    <w:basedOn w:val="Normal"/>
    <w:next w:val="Normal"/>
    <w:link w:val="PuestoCar"/>
    <w:uiPriority w:val="10"/>
    <w:qFormat/>
    <w:rsid w:val="00990D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990D02"/>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990D02"/>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C63389"/>
    <w:pPr>
      <w:ind w:left="720"/>
      <w:contextualSpacing/>
    </w:pPr>
  </w:style>
  <w:style w:type="paragraph" w:customStyle="1" w:styleId="Default">
    <w:name w:val="Default"/>
    <w:rsid w:val="00C63389"/>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nhideWhenUsed/>
    <w:rsid w:val="001A536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1A5368"/>
    <w:rPr>
      <w:b/>
      <w:bCs/>
    </w:rPr>
  </w:style>
  <w:style w:type="character" w:styleId="Hipervnculo">
    <w:name w:val="Hyperlink"/>
    <w:basedOn w:val="Fuentedeprrafopredeter"/>
    <w:uiPriority w:val="99"/>
    <w:unhideWhenUsed/>
    <w:rsid w:val="001A5368"/>
    <w:rPr>
      <w:color w:val="0000FF"/>
      <w:u w:val="single"/>
    </w:rPr>
  </w:style>
  <w:style w:type="paragraph" w:customStyle="1" w:styleId="paragraph">
    <w:name w:val="paragraph"/>
    <w:basedOn w:val="Normal"/>
    <w:rsid w:val="001A536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normaltextrun">
    <w:name w:val="normaltextrun"/>
    <w:basedOn w:val="Fuentedeprrafopredeter"/>
    <w:rsid w:val="001A5368"/>
  </w:style>
  <w:style w:type="character" w:customStyle="1" w:styleId="eop">
    <w:name w:val="eop"/>
    <w:basedOn w:val="Fuentedeprrafopredeter"/>
    <w:rsid w:val="001A5368"/>
  </w:style>
  <w:style w:type="paragraph" w:styleId="Encabezado">
    <w:name w:val="header"/>
    <w:basedOn w:val="Normal"/>
    <w:link w:val="EncabezadoCar"/>
    <w:uiPriority w:val="99"/>
    <w:unhideWhenUsed/>
    <w:rsid w:val="001B318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3181"/>
  </w:style>
  <w:style w:type="paragraph" w:styleId="Piedepgina">
    <w:name w:val="footer"/>
    <w:basedOn w:val="Normal"/>
    <w:link w:val="PiedepginaCar"/>
    <w:uiPriority w:val="99"/>
    <w:unhideWhenUsed/>
    <w:rsid w:val="001B318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3181"/>
  </w:style>
  <w:style w:type="paragraph" w:styleId="TtulodeTDC">
    <w:name w:val="TOC Heading"/>
    <w:basedOn w:val="Ttulo1"/>
    <w:next w:val="Normal"/>
    <w:uiPriority w:val="39"/>
    <w:unhideWhenUsed/>
    <w:qFormat/>
    <w:rsid w:val="00832B72"/>
    <w:pPr>
      <w:outlineLvl w:val="9"/>
    </w:pPr>
    <w:rPr>
      <w:lang w:eastAsia="es-AR"/>
    </w:rPr>
  </w:style>
  <w:style w:type="paragraph" w:styleId="TDC1">
    <w:name w:val="toc 1"/>
    <w:basedOn w:val="Normal"/>
    <w:next w:val="Normal"/>
    <w:autoRedefine/>
    <w:uiPriority w:val="39"/>
    <w:unhideWhenUsed/>
    <w:rsid w:val="004032BA"/>
    <w:pPr>
      <w:tabs>
        <w:tab w:val="right" w:leader="dot" w:pos="8494"/>
      </w:tabs>
      <w:spacing w:after="100"/>
    </w:pPr>
  </w:style>
  <w:style w:type="paragraph" w:styleId="Sangradetextonormal">
    <w:name w:val="Body Text Indent"/>
    <w:basedOn w:val="Normal"/>
    <w:link w:val="SangradetextonormalCar"/>
    <w:rsid w:val="0027440A"/>
    <w:pPr>
      <w:spacing w:after="0" w:line="240" w:lineRule="auto"/>
      <w:ind w:firstLine="708"/>
      <w:jc w:val="both"/>
    </w:pPr>
    <w:rPr>
      <w:rFonts w:ascii="Tahoma" w:eastAsia="Times New Roman" w:hAnsi="Tahoma" w:cs="Tahoma"/>
      <w:sz w:val="24"/>
      <w:szCs w:val="24"/>
      <w:lang w:eastAsia="es-AR"/>
    </w:rPr>
  </w:style>
  <w:style w:type="character" w:customStyle="1" w:styleId="SangradetextonormalCar">
    <w:name w:val="Sangría de texto normal Car"/>
    <w:basedOn w:val="Fuentedeprrafopredeter"/>
    <w:link w:val="Sangradetextonormal"/>
    <w:rsid w:val="0027440A"/>
    <w:rPr>
      <w:rFonts w:ascii="Tahoma" w:eastAsia="Times New Roman" w:hAnsi="Tahoma" w:cs="Tahoma"/>
      <w:sz w:val="24"/>
      <w:szCs w:val="24"/>
      <w:lang w:eastAsia="es-AR"/>
    </w:rPr>
  </w:style>
  <w:style w:type="character" w:customStyle="1" w:styleId="negritalight1">
    <w:name w:val="negritalight1"/>
    <w:basedOn w:val="Fuentedeprrafopredeter"/>
    <w:rsid w:val="002C4769"/>
    <w:rPr>
      <w:b/>
      <w:bCs/>
      <w:color w:val="33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925030">
      <w:bodyDiv w:val="1"/>
      <w:marLeft w:val="0"/>
      <w:marRight w:val="0"/>
      <w:marTop w:val="0"/>
      <w:marBottom w:val="0"/>
      <w:divBdr>
        <w:top w:val="none" w:sz="0" w:space="0" w:color="auto"/>
        <w:left w:val="none" w:sz="0" w:space="0" w:color="auto"/>
        <w:bottom w:val="none" w:sz="0" w:space="0" w:color="auto"/>
        <w:right w:val="none" w:sz="0" w:space="0" w:color="auto"/>
      </w:divBdr>
    </w:div>
    <w:div w:id="996811018">
      <w:bodyDiv w:val="1"/>
      <w:marLeft w:val="0"/>
      <w:marRight w:val="0"/>
      <w:marTop w:val="0"/>
      <w:marBottom w:val="0"/>
      <w:divBdr>
        <w:top w:val="none" w:sz="0" w:space="0" w:color="auto"/>
        <w:left w:val="none" w:sz="0" w:space="0" w:color="auto"/>
        <w:bottom w:val="none" w:sz="0" w:space="0" w:color="auto"/>
        <w:right w:val="none" w:sz="0" w:space="0" w:color="auto"/>
      </w:divBdr>
      <w:divsChild>
        <w:div w:id="207838860">
          <w:marLeft w:val="634"/>
          <w:marRight w:val="0"/>
          <w:marTop w:val="0"/>
          <w:marBottom w:val="0"/>
          <w:divBdr>
            <w:top w:val="none" w:sz="0" w:space="0" w:color="auto"/>
            <w:left w:val="none" w:sz="0" w:space="0" w:color="auto"/>
            <w:bottom w:val="none" w:sz="0" w:space="0" w:color="auto"/>
            <w:right w:val="none" w:sz="0" w:space="0" w:color="auto"/>
          </w:divBdr>
        </w:div>
      </w:divsChild>
    </w:div>
    <w:div w:id="1702241449">
      <w:bodyDiv w:val="1"/>
      <w:marLeft w:val="0"/>
      <w:marRight w:val="0"/>
      <w:marTop w:val="0"/>
      <w:marBottom w:val="0"/>
      <w:divBdr>
        <w:top w:val="none" w:sz="0" w:space="0" w:color="auto"/>
        <w:left w:val="none" w:sz="0" w:space="0" w:color="auto"/>
        <w:bottom w:val="none" w:sz="0" w:space="0" w:color="auto"/>
        <w:right w:val="none" w:sz="0" w:space="0" w:color="auto"/>
      </w:divBdr>
      <w:divsChild>
        <w:div w:id="759713818">
          <w:marLeft w:val="547"/>
          <w:marRight w:val="0"/>
          <w:marTop w:val="240"/>
          <w:marBottom w:val="40"/>
          <w:divBdr>
            <w:top w:val="none" w:sz="0" w:space="0" w:color="auto"/>
            <w:left w:val="none" w:sz="0" w:space="0" w:color="auto"/>
            <w:bottom w:val="none" w:sz="0" w:space="0" w:color="auto"/>
            <w:right w:val="none" w:sz="0" w:space="0" w:color="auto"/>
          </w:divBdr>
        </w:div>
        <w:div w:id="1998267983">
          <w:marLeft w:val="547"/>
          <w:marRight w:val="0"/>
          <w:marTop w:val="240"/>
          <w:marBottom w:val="40"/>
          <w:divBdr>
            <w:top w:val="none" w:sz="0" w:space="0" w:color="auto"/>
            <w:left w:val="none" w:sz="0" w:space="0" w:color="auto"/>
            <w:bottom w:val="none" w:sz="0" w:space="0" w:color="auto"/>
            <w:right w:val="none" w:sz="0" w:space="0" w:color="auto"/>
          </w:divBdr>
        </w:div>
        <w:div w:id="1297688427">
          <w:marLeft w:val="547"/>
          <w:marRight w:val="0"/>
          <w:marTop w:val="240"/>
          <w:marBottom w:val="40"/>
          <w:divBdr>
            <w:top w:val="none" w:sz="0" w:space="0" w:color="auto"/>
            <w:left w:val="none" w:sz="0" w:space="0" w:color="auto"/>
            <w:bottom w:val="none" w:sz="0" w:space="0" w:color="auto"/>
            <w:right w:val="none" w:sz="0" w:space="0" w:color="auto"/>
          </w:divBdr>
        </w:div>
        <w:div w:id="1808233706">
          <w:marLeft w:val="547"/>
          <w:marRight w:val="0"/>
          <w:marTop w:val="240"/>
          <w:marBottom w:val="40"/>
          <w:divBdr>
            <w:top w:val="none" w:sz="0" w:space="0" w:color="auto"/>
            <w:left w:val="none" w:sz="0" w:space="0" w:color="auto"/>
            <w:bottom w:val="none" w:sz="0" w:space="0" w:color="auto"/>
            <w:right w:val="none" w:sz="0" w:space="0" w:color="auto"/>
          </w:divBdr>
        </w:div>
      </w:divsChild>
    </w:div>
    <w:div w:id="1757479684">
      <w:bodyDiv w:val="1"/>
      <w:marLeft w:val="0"/>
      <w:marRight w:val="0"/>
      <w:marTop w:val="0"/>
      <w:marBottom w:val="0"/>
      <w:divBdr>
        <w:top w:val="none" w:sz="0" w:space="0" w:color="auto"/>
        <w:left w:val="none" w:sz="0" w:space="0" w:color="auto"/>
        <w:bottom w:val="none" w:sz="0" w:space="0" w:color="auto"/>
        <w:right w:val="none" w:sz="0" w:space="0" w:color="auto"/>
      </w:divBdr>
      <w:divsChild>
        <w:div w:id="255480329">
          <w:marLeft w:val="446"/>
          <w:marRight w:val="0"/>
          <w:marTop w:val="0"/>
          <w:marBottom w:val="0"/>
          <w:divBdr>
            <w:top w:val="none" w:sz="0" w:space="0" w:color="auto"/>
            <w:left w:val="none" w:sz="0" w:space="0" w:color="auto"/>
            <w:bottom w:val="none" w:sz="0" w:space="0" w:color="auto"/>
            <w:right w:val="none" w:sz="0" w:space="0" w:color="auto"/>
          </w:divBdr>
        </w:div>
        <w:div w:id="62497203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infoleg.gob.ar/infolegInternet/anexos/170000-174999/171103/norma.htm" TargetMode="External"/><Relationship Id="rId2" Type="http://schemas.openxmlformats.org/officeDocument/2006/relationships/numbering" Target="numbering.xml"/><Relationship Id="rId16" Type="http://schemas.openxmlformats.org/officeDocument/2006/relationships/hyperlink" Target="http://www.infoleg.gob.ar/infolegInternet/anexos/100000-104999/100395/norma.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infoleg.gob.ar/infolegInternet/anexos/25000-29999/27971/texact.htm"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rt.gob.ar/index.php/prevencion/index.php/institucional/normativa" TargetMode="External"/><Relationship Id="rId14" Type="http://schemas.openxmlformats.org/officeDocument/2006/relationships/image" Target="media/image6.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31160-D100-4519-BB0E-E029945C8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29</Pages>
  <Words>8715</Words>
  <Characters>47936</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Tomás Epstein</dc:creator>
  <cp:keywords/>
  <dc:description/>
  <cp:lastModifiedBy>YAMI OVIEDO</cp:lastModifiedBy>
  <cp:revision>12</cp:revision>
  <dcterms:created xsi:type="dcterms:W3CDTF">2018-08-13T13:45:00Z</dcterms:created>
  <dcterms:modified xsi:type="dcterms:W3CDTF">2019-08-02T18:35:00Z</dcterms:modified>
</cp:coreProperties>
</file>