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FC6" w:rsidRPr="009A6FC6" w:rsidRDefault="009A6FC6" w:rsidP="009A6FC6">
      <w:pPr>
        <w:contextualSpacing/>
        <w:rPr>
          <w:rFonts w:asciiTheme="majorHAnsi" w:hAnsiTheme="majorHAnsi" w:cstheme="majorHAnsi"/>
          <w:b/>
          <w:sz w:val="36"/>
          <w:u w:val="single"/>
        </w:rPr>
      </w:pPr>
      <w:r w:rsidRPr="009A6FC6">
        <w:rPr>
          <w:noProof/>
          <w:sz w:val="20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-423545</wp:posOffset>
            </wp:positionV>
            <wp:extent cx="1057275" cy="1438275"/>
            <wp:effectExtent l="19050" t="0" r="9525" b="0"/>
            <wp:wrapSquare wrapText="left"/>
            <wp:docPr id="15" name="Imagen 7" descr="Resultado de imagen para u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un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6FC6">
        <w:rPr>
          <w:rFonts w:asciiTheme="majorHAnsi" w:hAnsiTheme="majorHAnsi" w:cstheme="majorHAnsi"/>
          <w:sz w:val="40"/>
        </w:rPr>
        <w:t>UNIVERSIDAD NACIONAL DE CÓRDOBA</w:t>
      </w:r>
    </w:p>
    <w:p w:rsidR="009A6FC6" w:rsidRPr="009A6FC6" w:rsidRDefault="009A6FC6" w:rsidP="009A6FC6">
      <w:pPr>
        <w:jc w:val="center"/>
        <w:rPr>
          <w:rFonts w:asciiTheme="majorHAnsi" w:hAnsiTheme="majorHAnsi" w:cstheme="majorHAnsi"/>
          <w:sz w:val="36"/>
        </w:rPr>
      </w:pPr>
      <w:r w:rsidRPr="009A6FC6">
        <w:rPr>
          <w:rFonts w:asciiTheme="majorHAnsi" w:hAnsiTheme="majorHAnsi" w:cstheme="majorHAnsi"/>
          <w:sz w:val="36"/>
        </w:rPr>
        <w:t>Facultad de Ciencias Exactas, Físicas y Naturales</w:t>
      </w:r>
    </w:p>
    <w:p w:rsidR="009A6FC6" w:rsidRPr="0049783D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Pr="0049783D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Pr="0049783D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Pr="009A6FC6" w:rsidRDefault="009A6FC6" w:rsidP="009A6FC6">
      <w:pPr>
        <w:jc w:val="center"/>
        <w:rPr>
          <w:rFonts w:asciiTheme="majorHAnsi" w:hAnsiTheme="majorHAnsi" w:cstheme="majorHAnsi"/>
          <w:b/>
          <w:sz w:val="72"/>
        </w:rPr>
      </w:pPr>
      <w:r w:rsidRPr="009A6FC6">
        <w:rPr>
          <w:rFonts w:asciiTheme="majorHAnsi" w:hAnsiTheme="majorHAnsi" w:cstheme="majorHAnsi"/>
          <w:b/>
          <w:sz w:val="72"/>
        </w:rPr>
        <w:t xml:space="preserve">Higiene y Seguridad </w:t>
      </w:r>
    </w:p>
    <w:p w:rsidR="009A6FC6" w:rsidRPr="009A6FC6" w:rsidRDefault="009A6FC6" w:rsidP="009A6FC6">
      <w:pPr>
        <w:jc w:val="center"/>
        <w:rPr>
          <w:rFonts w:asciiTheme="majorHAnsi" w:hAnsiTheme="majorHAnsi" w:cstheme="majorHAnsi"/>
        </w:rPr>
      </w:pPr>
    </w:p>
    <w:p w:rsidR="009A6FC6" w:rsidRPr="009A6FC6" w:rsidRDefault="009A6FC6" w:rsidP="009A6FC6">
      <w:pPr>
        <w:jc w:val="center"/>
        <w:rPr>
          <w:rFonts w:asciiTheme="majorHAnsi" w:hAnsiTheme="majorHAnsi" w:cstheme="majorHAnsi"/>
          <w:b/>
          <w:sz w:val="96"/>
          <w:u w:val="single"/>
        </w:rPr>
      </w:pPr>
      <w:r w:rsidRPr="009A6FC6">
        <w:rPr>
          <w:rFonts w:asciiTheme="majorHAnsi" w:hAnsiTheme="majorHAnsi" w:cstheme="majorHAnsi"/>
          <w:b/>
          <w:sz w:val="96"/>
          <w:u w:val="single"/>
        </w:rPr>
        <w:t>PINTURAS</w:t>
      </w:r>
    </w:p>
    <w:p w:rsidR="009A6FC6" w:rsidRPr="0049783D" w:rsidRDefault="009A6FC6" w:rsidP="009A6FC6">
      <w:pPr>
        <w:rPr>
          <w:rFonts w:asciiTheme="majorHAnsi" w:hAnsiTheme="majorHAnsi" w:cstheme="majorHAnsi"/>
          <w:b/>
          <w:sz w:val="40"/>
          <w:u w:val="single"/>
        </w:rPr>
      </w:pPr>
    </w:p>
    <w:p w:rsidR="009A6FC6" w:rsidRDefault="009A6FC6" w:rsidP="009A6FC6">
      <w:pPr>
        <w:rPr>
          <w:rFonts w:asciiTheme="majorHAnsi" w:hAnsiTheme="majorHAnsi" w:cstheme="majorHAnsi"/>
          <w:b/>
          <w:bCs/>
          <w:sz w:val="40"/>
        </w:rPr>
      </w:pPr>
    </w:p>
    <w:p w:rsidR="009A6FC6" w:rsidRDefault="009A6FC6" w:rsidP="009A6FC6">
      <w:pPr>
        <w:rPr>
          <w:rFonts w:asciiTheme="majorHAnsi" w:hAnsiTheme="majorHAnsi" w:cstheme="majorHAnsi"/>
          <w:b/>
          <w:bCs/>
          <w:sz w:val="40"/>
        </w:rPr>
      </w:pPr>
    </w:p>
    <w:p w:rsidR="009A6FC6" w:rsidRDefault="009A6FC6" w:rsidP="009A6FC6">
      <w:pPr>
        <w:rPr>
          <w:rFonts w:asciiTheme="majorHAnsi" w:hAnsiTheme="majorHAnsi" w:cstheme="majorHAnsi"/>
          <w:b/>
          <w:bCs/>
          <w:sz w:val="40"/>
        </w:rPr>
      </w:pPr>
    </w:p>
    <w:p w:rsidR="009A6FC6" w:rsidRDefault="009A6FC6" w:rsidP="009A6FC6">
      <w:pPr>
        <w:rPr>
          <w:rFonts w:asciiTheme="majorHAnsi" w:hAnsiTheme="majorHAnsi" w:cstheme="majorHAnsi"/>
          <w:b/>
          <w:bCs/>
          <w:sz w:val="40"/>
        </w:rPr>
      </w:pPr>
    </w:p>
    <w:p w:rsidR="009A6FC6" w:rsidRDefault="009A6FC6" w:rsidP="009A6FC6">
      <w:pPr>
        <w:rPr>
          <w:rFonts w:asciiTheme="majorHAnsi" w:hAnsiTheme="majorHAnsi" w:cstheme="majorHAnsi"/>
          <w:b/>
          <w:bCs/>
          <w:sz w:val="40"/>
        </w:rPr>
      </w:pPr>
    </w:p>
    <w:p w:rsidR="009A6FC6" w:rsidRPr="009A6FC6" w:rsidRDefault="009A6FC6" w:rsidP="009A6FC6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bCs/>
          <w:sz w:val="40"/>
        </w:rPr>
        <w:t xml:space="preserve">GRUPO </w:t>
      </w:r>
      <w:r w:rsidRPr="009A6FC6">
        <w:rPr>
          <w:rFonts w:asciiTheme="majorHAnsi" w:hAnsiTheme="majorHAnsi" w:cstheme="majorHAnsi"/>
          <w:bCs/>
          <w:sz w:val="40"/>
        </w:rPr>
        <w:t>N° 1</w:t>
      </w:r>
      <w:r>
        <w:rPr>
          <w:rFonts w:asciiTheme="majorHAnsi" w:hAnsiTheme="majorHAnsi" w:cstheme="majorHAnsi"/>
          <w:bCs/>
          <w:sz w:val="40"/>
        </w:rPr>
        <w:t>4</w:t>
      </w:r>
    </w:p>
    <w:p w:rsidR="009A6FC6" w:rsidRDefault="009A6FC6" w:rsidP="009A6FC6">
      <w:pPr>
        <w:rPr>
          <w:rFonts w:asciiTheme="majorHAnsi" w:hAnsiTheme="majorHAnsi" w:cstheme="majorHAnsi"/>
          <w:bCs/>
          <w:sz w:val="40"/>
        </w:rPr>
      </w:pPr>
      <w:r>
        <w:rPr>
          <w:rFonts w:asciiTheme="majorHAnsi" w:hAnsiTheme="majorHAnsi" w:cstheme="majorHAnsi"/>
          <w:bCs/>
          <w:sz w:val="40"/>
        </w:rPr>
        <w:t>INTEGRANTES:</w:t>
      </w:r>
    </w:p>
    <w:p w:rsidR="009A6FC6" w:rsidRDefault="009A6FC6" w:rsidP="009A6FC6">
      <w:pPr>
        <w:rPr>
          <w:rFonts w:asciiTheme="majorHAnsi" w:hAnsiTheme="majorHAnsi" w:cstheme="majorHAnsi"/>
          <w:bCs/>
          <w:sz w:val="40"/>
        </w:rPr>
      </w:pPr>
      <w:r>
        <w:rPr>
          <w:rFonts w:asciiTheme="majorHAnsi" w:hAnsiTheme="majorHAnsi" w:cstheme="majorHAnsi"/>
          <w:bCs/>
          <w:sz w:val="40"/>
        </w:rPr>
        <w:tab/>
        <w:t>CHIALVA, ORNELA</w:t>
      </w:r>
    </w:p>
    <w:p w:rsidR="009A6FC6" w:rsidRDefault="009A6FC6" w:rsidP="009A6FC6">
      <w:pPr>
        <w:rPr>
          <w:rFonts w:asciiTheme="majorHAnsi" w:hAnsiTheme="majorHAnsi" w:cstheme="majorHAnsi"/>
          <w:bCs/>
          <w:sz w:val="40"/>
        </w:rPr>
      </w:pPr>
      <w:r>
        <w:rPr>
          <w:rFonts w:asciiTheme="majorHAnsi" w:hAnsiTheme="majorHAnsi" w:cstheme="majorHAnsi"/>
          <w:bCs/>
          <w:sz w:val="40"/>
        </w:rPr>
        <w:tab/>
        <w:t>PIÑEIRO, JULIETA</w:t>
      </w:r>
      <w:r>
        <w:rPr>
          <w:rFonts w:asciiTheme="majorHAnsi" w:hAnsiTheme="majorHAnsi" w:cstheme="majorHAnsi"/>
          <w:bCs/>
          <w:sz w:val="40"/>
        </w:rPr>
        <w:tab/>
      </w:r>
    </w:p>
    <w:p w:rsidR="009A6FC6" w:rsidRPr="009A6FC6" w:rsidRDefault="009A6FC6" w:rsidP="009A6FC6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bCs/>
          <w:sz w:val="40"/>
        </w:rPr>
        <w:tab/>
        <w:t>VIGEZZI, JOAQUIN</w:t>
      </w:r>
    </w:p>
    <w:p w:rsidR="009A6FC6" w:rsidRDefault="009A6FC6">
      <w:pPr>
        <w:rPr>
          <w:rFonts w:ascii="Arial" w:hAnsi="Arial" w:cs="Arial"/>
          <w:b/>
          <w:sz w:val="40"/>
          <w:szCs w:val="40"/>
          <w:lang w:val="es-ES"/>
        </w:rPr>
      </w:pPr>
      <w:r>
        <w:rPr>
          <w:rFonts w:ascii="Arial" w:hAnsi="Arial" w:cs="Arial"/>
          <w:b/>
          <w:sz w:val="40"/>
          <w:szCs w:val="40"/>
          <w:lang w:val="es-ES"/>
        </w:rPr>
        <w:br w:type="page"/>
      </w:r>
    </w:p>
    <w:p w:rsidR="009A6FC6" w:rsidRDefault="009A6FC6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r>
        <w:rPr>
          <w:rFonts w:ascii="Arial" w:hAnsi="Arial" w:cs="Arial"/>
          <w:b/>
          <w:sz w:val="40"/>
          <w:szCs w:val="40"/>
          <w:lang w:val="es-ES"/>
        </w:rPr>
        <w:lastRenderedPageBreak/>
        <w:fldChar w:fldCharType="begin"/>
      </w:r>
      <w:r>
        <w:rPr>
          <w:rFonts w:ascii="Arial" w:hAnsi="Arial" w:cs="Arial"/>
          <w:b/>
          <w:sz w:val="40"/>
          <w:szCs w:val="40"/>
          <w:lang w:val="es-ES"/>
        </w:rPr>
        <w:instrText xml:space="preserve"> TOC \o "1-2" \h \z \u </w:instrText>
      </w:r>
      <w:r>
        <w:rPr>
          <w:rFonts w:ascii="Arial" w:hAnsi="Arial" w:cs="Arial"/>
          <w:b/>
          <w:sz w:val="40"/>
          <w:szCs w:val="40"/>
          <w:lang w:val="es-ES"/>
        </w:rPr>
        <w:fldChar w:fldCharType="separate"/>
      </w:r>
      <w:hyperlink w:anchor="_Toc19629298" w:history="1">
        <w:r w:rsidRPr="001356DA">
          <w:rPr>
            <w:rStyle w:val="Hipervnculo"/>
            <w:rFonts w:ascii="Arial" w:hAnsi="Arial" w:cs="Arial"/>
            <w:noProof/>
            <w:lang w:val="es-ES"/>
          </w:rPr>
          <w:t>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_Toc19629298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299" w:history="1">
        <w:r w:rsidR="009A6FC6" w:rsidRPr="001356DA">
          <w:rPr>
            <w:rStyle w:val="Hipervnculo"/>
            <w:rFonts w:ascii="Arial" w:hAnsi="Arial" w:cs="Arial"/>
            <w:noProof/>
            <w:lang w:val="es-ES"/>
          </w:rPr>
          <w:t>MARCO NORMATIVO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_Toc19629299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2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0" w:history="1">
        <w:r w:rsidR="009A6FC6" w:rsidRPr="001356DA">
          <w:rPr>
            <w:rStyle w:val="Hipervnculo"/>
            <w:rFonts w:ascii="Arial" w:hAnsi="Arial" w:cs="Arial"/>
            <w:noProof/>
            <w:lang w:val="es-ES"/>
          </w:rPr>
          <w:t>DEFINICION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_Toc19629300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4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1" w:history="1">
        <w:r w:rsidR="009A6FC6" w:rsidRPr="001356DA">
          <w:rPr>
            <w:rStyle w:val="Hipervnculo"/>
            <w:rFonts w:ascii="Arial" w:hAnsi="Arial" w:cs="Arial"/>
            <w:noProof/>
            <w:lang w:val="es-ES"/>
          </w:rPr>
          <w:t>COMPONENTES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_Toc19629301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4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2" w:history="1">
        <w:r w:rsidR="009A6FC6" w:rsidRPr="001356DA">
          <w:rPr>
            <w:rStyle w:val="Hipervnculo"/>
            <w:rFonts w:ascii="Arial" w:hAnsi="Arial" w:cs="Arial"/>
            <w:noProof/>
            <w:lang w:val="es-ES"/>
          </w:rPr>
          <w:t>CLASIFICACION DE LAS PINTURAS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_Toc19629302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6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3" w:history="1">
        <w:r w:rsidR="009A6FC6" w:rsidRPr="001356DA">
          <w:rPr>
            <w:rStyle w:val="Hipervnculo"/>
            <w:noProof/>
            <w:lang w:val="es-ES"/>
          </w:rPr>
          <w:t>1.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 EPOXI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_Toc19629303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8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4" w:history="1">
        <w:r w:rsidR="009A6FC6" w:rsidRPr="001356DA">
          <w:rPr>
            <w:rStyle w:val="Hipervnculo"/>
            <w:noProof/>
            <w:lang w:val="es-ES"/>
          </w:rPr>
          <w:t>2.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 ANTIOXIDANTE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_Toc19629304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9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5" w:history="1">
        <w:r w:rsidR="009A6FC6" w:rsidRPr="001356DA">
          <w:rPr>
            <w:rStyle w:val="Hipervnculo"/>
            <w:noProof/>
            <w:lang w:val="es-ES"/>
          </w:rPr>
          <w:t>3.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 AL CAUCHO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_Toc19629305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10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6" w:history="1">
        <w:r w:rsidR="009A6FC6" w:rsidRPr="001356DA">
          <w:rPr>
            <w:rStyle w:val="Hipervnculo"/>
            <w:noProof/>
            <w:lang w:val="es-ES"/>
          </w:rPr>
          <w:t>4.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 AL LÁTEX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_Toc19629306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11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7" w:history="1">
        <w:r w:rsidR="009A6FC6" w:rsidRPr="001356DA">
          <w:rPr>
            <w:rStyle w:val="Hipervnculo"/>
            <w:noProof/>
            <w:lang w:val="es-ES"/>
          </w:rPr>
          <w:t>5.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 AL AGUA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_Toc19629307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13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8" w:history="1">
        <w:r w:rsidR="009A6FC6" w:rsidRPr="001356DA">
          <w:rPr>
            <w:rStyle w:val="Hipervnculo"/>
            <w:noProof/>
            <w:lang w:val="es-ES"/>
          </w:rPr>
          <w:t>6.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ESMALTE SINTÉTICO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_Toc19629308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14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09" w:history="1">
        <w:r w:rsidR="009A6FC6" w:rsidRPr="001356DA">
          <w:rPr>
            <w:rStyle w:val="Hipervnculo"/>
            <w:noProof/>
            <w:lang w:val="es-ES"/>
          </w:rPr>
          <w:t>7.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BARNICES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_Toc19629309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15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0" w:history="1">
        <w:r w:rsidR="009A6FC6" w:rsidRPr="001356DA">
          <w:rPr>
            <w:rStyle w:val="Hipervnculo"/>
            <w:noProof/>
            <w:lang w:val="es-ES"/>
          </w:rPr>
          <w:t>8.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 AL ACEITE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_Toc19629310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16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66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1" w:history="1">
        <w:r w:rsidR="009A6FC6" w:rsidRPr="001356DA">
          <w:rPr>
            <w:rStyle w:val="Hipervnculo"/>
            <w:noProof/>
            <w:lang w:val="es-ES"/>
          </w:rPr>
          <w:t>9.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PINTURAS DE IMPRIMACIÓN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_Toc19629311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17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left" w:pos="880"/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2" w:history="1">
        <w:r w:rsidR="009A6FC6" w:rsidRPr="001356DA">
          <w:rPr>
            <w:rStyle w:val="Hipervnculo"/>
            <w:noProof/>
            <w:lang w:val="es-ES"/>
          </w:rPr>
          <w:t>10.</w:t>
        </w:r>
        <w:r w:rsidR="009A6FC6">
          <w:rPr>
            <w:rFonts w:eastAsiaTheme="minorEastAsia"/>
            <w:noProof/>
            <w:lang w:val="en-US"/>
          </w:rPr>
          <w:tab/>
        </w:r>
        <w:r w:rsidR="009A6FC6" w:rsidRPr="001356DA">
          <w:rPr>
            <w:rStyle w:val="Hipervnculo"/>
            <w:noProof/>
            <w:lang w:val="es-ES"/>
          </w:rPr>
          <w:t>PINTURAS HIDRÓFUGA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_Toc19629312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18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3" w:history="1">
        <w:r w:rsidR="009A6FC6" w:rsidRPr="001356DA">
          <w:rPr>
            <w:rStyle w:val="Hipervnculo"/>
            <w:rFonts w:ascii="Arial" w:hAnsi="Arial" w:cs="Arial"/>
            <w:noProof/>
            <w:lang w:val="es-ES"/>
          </w:rPr>
          <w:t>PRECAUCIONES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_Toc19629313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25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4" w:history="1">
        <w:r w:rsidR="009A6FC6" w:rsidRPr="001356DA">
          <w:rPr>
            <w:rStyle w:val="Hipervnculo"/>
            <w:rFonts w:ascii="Arial" w:hAnsi="Arial" w:cs="Arial"/>
            <w:noProof/>
            <w:lang w:val="es-ES"/>
          </w:rPr>
          <w:t>LUCHA CONTRA INCENDIOS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_Toc19629314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25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5" w:history="1">
        <w:r w:rsidR="009A6FC6" w:rsidRPr="001356DA">
          <w:rPr>
            <w:rStyle w:val="Hipervnculo"/>
            <w:rFonts w:ascii="Arial" w:hAnsi="Arial" w:cs="Arial"/>
            <w:noProof/>
            <w:lang w:val="en-US"/>
          </w:rPr>
          <w:t>MEDIDAS DE PREVENCIÓN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_Toc19629315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26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6" w:history="1">
        <w:r w:rsidR="009A6FC6" w:rsidRPr="001356DA">
          <w:rPr>
            <w:rStyle w:val="Hipervnculo"/>
            <w:rFonts w:ascii="Arial" w:hAnsi="Arial" w:cs="Arial"/>
            <w:noProof/>
            <w:lang w:val="en-US"/>
          </w:rPr>
          <w:t>ALMACENAMIENTO DE PINTURA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_Toc19629316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26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7" w:history="1">
        <w:r w:rsidR="009A6FC6" w:rsidRPr="001356DA">
          <w:rPr>
            <w:rStyle w:val="Hipervnculo"/>
            <w:rFonts w:ascii="Arial" w:hAnsi="Arial" w:cs="Arial"/>
            <w:noProof/>
            <w:lang w:val="en-US"/>
          </w:rPr>
          <w:t>PREPARACION DE LA SUPERFICIE DE APLICACION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_Toc19629317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27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2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8" w:history="1">
        <w:r w:rsidR="009A6FC6" w:rsidRPr="001356DA">
          <w:rPr>
            <w:rStyle w:val="Hipervnculo"/>
            <w:rFonts w:ascii="Arial" w:hAnsi="Arial" w:cs="Arial"/>
            <w:noProof/>
            <w:lang w:val="en-US"/>
          </w:rPr>
          <w:t>EQUIPOS Y ELEMENTOS DE PROTECCIÓN PERSONAL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_Toc19629318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30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19" w:history="1">
        <w:r w:rsidR="009A6FC6" w:rsidRPr="001356DA">
          <w:rPr>
            <w:rStyle w:val="Hipervnculo"/>
            <w:rFonts w:ascii="Arial" w:hAnsi="Arial" w:cs="Arial"/>
            <w:noProof/>
            <w:lang w:val="en-US"/>
          </w:rPr>
          <w:t>PRIMEROS AUXILIOS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_Toc19629319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31</w:t>
        </w:r>
        <w:r w:rsidR="009A6FC6">
          <w:rPr>
            <w:noProof/>
            <w:webHidden/>
          </w:rPr>
          <w:fldChar w:fldCharType="end"/>
        </w:r>
      </w:hyperlink>
    </w:p>
    <w:p w:rsidR="009A6FC6" w:rsidRDefault="00214CB8">
      <w:pPr>
        <w:pStyle w:val="TDC1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19629320" w:history="1">
        <w:r w:rsidR="009A6FC6" w:rsidRPr="001356DA">
          <w:rPr>
            <w:rStyle w:val="Hipervnculo"/>
            <w:rFonts w:ascii="Arial" w:hAnsi="Arial" w:cs="Arial"/>
            <w:noProof/>
            <w:lang w:val="en-US"/>
          </w:rPr>
          <w:t>PROTECCIÓN DEL MEDIO AMBIENTE Y TRATAMIENTOS DE RESIDUOS PELIGROSOS</w:t>
        </w:r>
        <w:r w:rsidR="009A6FC6">
          <w:rPr>
            <w:noProof/>
            <w:webHidden/>
          </w:rPr>
          <w:tab/>
        </w:r>
        <w:r w:rsidR="009A6FC6">
          <w:rPr>
            <w:noProof/>
            <w:webHidden/>
          </w:rPr>
          <w:fldChar w:fldCharType="begin"/>
        </w:r>
        <w:r w:rsidR="009A6FC6">
          <w:rPr>
            <w:noProof/>
            <w:webHidden/>
          </w:rPr>
          <w:instrText xml:space="preserve"> PAGEREF _Toc19629320 \h </w:instrText>
        </w:r>
        <w:r w:rsidR="009A6FC6">
          <w:rPr>
            <w:noProof/>
            <w:webHidden/>
          </w:rPr>
        </w:r>
        <w:r w:rsidR="009A6FC6">
          <w:rPr>
            <w:noProof/>
            <w:webHidden/>
          </w:rPr>
          <w:fldChar w:fldCharType="separate"/>
        </w:r>
        <w:r w:rsidR="009A6FC6">
          <w:rPr>
            <w:noProof/>
            <w:webHidden/>
          </w:rPr>
          <w:t>32</w:t>
        </w:r>
        <w:r w:rsidR="009A6FC6">
          <w:rPr>
            <w:noProof/>
            <w:webHidden/>
          </w:rPr>
          <w:fldChar w:fldCharType="end"/>
        </w:r>
      </w:hyperlink>
    </w:p>
    <w:p w:rsidR="00C94439" w:rsidRDefault="009A6FC6" w:rsidP="006E7E86">
      <w:pPr>
        <w:rPr>
          <w:rFonts w:ascii="Arial" w:hAnsi="Arial" w:cs="Arial"/>
          <w:b/>
          <w:sz w:val="40"/>
          <w:szCs w:val="40"/>
          <w:lang w:val="es-ES"/>
        </w:rPr>
      </w:pPr>
      <w:r>
        <w:rPr>
          <w:rFonts w:ascii="Arial" w:hAnsi="Arial" w:cs="Arial"/>
          <w:b/>
          <w:sz w:val="40"/>
          <w:szCs w:val="40"/>
          <w:lang w:val="es-ES"/>
        </w:rPr>
        <w:fldChar w:fldCharType="end"/>
      </w:r>
    </w:p>
    <w:p w:rsidR="00C94439" w:rsidRDefault="00C94439">
      <w:pPr>
        <w:rPr>
          <w:rFonts w:ascii="Arial" w:hAnsi="Arial" w:cs="Arial"/>
          <w:b/>
          <w:sz w:val="40"/>
          <w:szCs w:val="40"/>
          <w:lang w:val="es-ES"/>
        </w:rPr>
      </w:pPr>
      <w:r>
        <w:rPr>
          <w:rFonts w:ascii="Arial" w:hAnsi="Arial" w:cs="Arial"/>
          <w:b/>
          <w:sz w:val="40"/>
          <w:szCs w:val="40"/>
          <w:lang w:val="es-ES"/>
        </w:rPr>
        <w:br w:type="page"/>
      </w:r>
    </w:p>
    <w:p w:rsidR="006A5C33" w:rsidRDefault="006A5C33" w:rsidP="006E7E86">
      <w:pPr>
        <w:rPr>
          <w:rFonts w:ascii="Arial" w:hAnsi="Arial" w:cs="Arial"/>
          <w:b/>
          <w:sz w:val="40"/>
          <w:szCs w:val="40"/>
          <w:lang w:val="es-ES"/>
        </w:rPr>
      </w:pPr>
    </w:p>
    <w:p w:rsidR="006A5C33" w:rsidRPr="008E18A9" w:rsidRDefault="006A5C33" w:rsidP="006E7E86">
      <w:pPr>
        <w:pStyle w:val="Ttulo1"/>
        <w:jc w:val="center"/>
        <w:rPr>
          <w:rFonts w:ascii="Arial" w:hAnsi="Arial" w:cs="Arial"/>
          <w:color w:val="auto"/>
          <w:lang w:val="es-ES"/>
        </w:rPr>
      </w:pPr>
      <w:bookmarkStart w:id="0" w:name="_Toc19628979"/>
      <w:bookmarkStart w:id="1" w:name="_Toc19629298"/>
      <w:r w:rsidRPr="008E18A9">
        <w:rPr>
          <w:rFonts w:ascii="Arial" w:hAnsi="Arial" w:cs="Arial"/>
          <w:color w:val="auto"/>
          <w:lang w:val="es-ES"/>
        </w:rPr>
        <w:t>OBJETIVOS</w:t>
      </w:r>
      <w:bookmarkEnd w:id="0"/>
      <w:bookmarkEnd w:id="1"/>
    </w:p>
    <w:p w:rsidR="006A5C33" w:rsidRPr="00DA0B16" w:rsidRDefault="006A5C33" w:rsidP="00DA0B16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6E7E86" w:rsidRPr="008E18A9" w:rsidRDefault="006A5C33" w:rsidP="00777E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Identificar los</w:t>
      </w:r>
      <w:r w:rsidR="006E7E86" w:rsidRPr="008E18A9">
        <w:rPr>
          <w:rFonts w:ascii="Arial" w:hAnsi="Arial" w:cs="Arial"/>
          <w:sz w:val="24"/>
          <w:szCs w:val="24"/>
          <w:lang w:val="es-ES"/>
        </w:rPr>
        <w:t xml:space="preserve"> distintos tipos de pinturas, así como sus compuestos y contaminantes con las que están elaboradas</w:t>
      </w:r>
      <w:r w:rsidR="008E18A9" w:rsidRPr="008E18A9">
        <w:rPr>
          <w:rFonts w:ascii="Arial" w:hAnsi="Arial" w:cs="Arial"/>
          <w:sz w:val="24"/>
          <w:szCs w:val="24"/>
          <w:lang w:val="es-ES"/>
        </w:rPr>
        <w:t>.</w:t>
      </w:r>
    </w:p>
    <w:p w:rsidR="006E7E86" w:rsidRDefault="006E7E86" w:rsidP="008E18A9">
      <w:pPr>
        <w:ind w:firstLine="60"/>
        <w:jc w:val="both"/>
        <w:rPr>
          <w:rFonts w:ascii="Arial" w:hAnsi="Arial" w:cs="Arial"/>
          <w:sz w:val="24"/>
          <w:szCs w:val="24"/>
          <w:lang w:val="es-ES"/>
        </w:rPr>
      </w:pPr>
    </w:p>
    <w:p w:rsidR="006A5C33" w:rsidRPr="008E18A9" w:rsidRDefault="006E7E86" w:rsidP="00777E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 xml:space="preserve">Conocer los </w:t>
      </w:r>
      <w:r w:rsidR="006A5C33" w:rsidRPr="008E18A9">
        <w:rPr>
          <w:rFonts w:ascii="Arial" w:hAnsi="Arial" w:cs="Arial"/>
          <w:sz w:val="24"/>
          <w:szCs w:val="24"/>
          <w:lang w:val="es-ES"/>
        </w:rPr>
        <w:t xml:space="preserve">riesgos a los que pueden estar expuestos los </w:t>
      </w:r>
      <w:r w:rsidRPr="008E18A9">
        <w:rPr>
          <w:rFonts w:ascii="Arial" w:hAnsi="Arial" w:cs="Arial"/>
          <w:sz w:val="24"/>
          <w:szCs w:val="24"/>
          <w:lang w:val="es-ES"/>
        </w:rPr>
        <w:t>trabajadores al trabajar con pinturas.</w:t>
      </w:r>
    </w:p>
    <w:p w:rsidR="006A5C33" w:rsidRPr="00DA0B16" w:rsidRDefault="006A5C33" w:rsidP="00DA0B16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8E18A9" w:rsidRDefault="008E18A9" w:rsidP="00777E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Reconocer el equipo adecuado para realizar la tarea.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A5C33" w:rsidRPr="008E18A9" w:rsidRDefault="006A5C33" w:rsidP="00777E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A</w:t>
      </w:r>
      <w:r w:rsidR="008E18A9" w:rsidRPr="008E18A9">
        <w:rPr>
          <w:rFonts w:ascii="Arial" w:hAnsi="Arial" w:cs="Arial"/>
          <w:sz w:val="24"/>
          <w:szCs w:val="24"/>
          <w:lang w:val="es-ES"/>
        </w:rPr>
        <w:t>decuar el a</w:t>
      </w:r>
      <w:r w:rsidRPr="008E18A9">
        <w:rPr>
          <w:rFonts w:ascii="Arial" w:hAnsi="Arial" w:cs="Arial"/>
          <w:sz w:val="24"/>
          <w:szCs w:val="24"/>
          <w:lang w:val="es-ES"/>
        </w:rPr>
        <w:t>mbiente donde se realiza la actividad</w:t>
      </w:r>
      <w:r w:rsidR="008E18A9" w:rsidRPr="008E18A9">
        <w:rPr>
          <w:rFonts w:ascii="Arial" w:hAnsi="Arial" w:cs="Arial"/>
          <w:sz w:val="24"/>
          <w:szCs w:val="24"/>
          <w:lang w:val="es-ES"/>
        </w:rPr>
        <w:t>.</w:t>
      </w:r>
    </w:p>
    <w:p w:rsidR="006A5C33" w:rsidRPr="00DA0B16" w:rsidRDefault="006A5C33" w:rsidP="00DA0B16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8E18A9" w:rsidRDefault="008E18A9" w:rsidP="008E18A9">
      <w:pPr>
        <w:pStyle w:val="Ttulo1"/>
        <w:jc w:val="center"/>
        <w:rPr>
          <w:rFonts w:ascii="Arial" w:hAnsi="Arial" w:cs="Arial"/>
          <w:color w:val="auto"/>
          <w:lang w:val="es-ES"/>
        </w:rPr>
      </w:pPr>
      <w:bookmarkStart w:id="2" w:name="_Toc19628980"/>
      <w:bookmarkStart w:id="3" w:name="_Toc19629299"/>
      <w:r w:rsidRPr="008E18A9">
        <w:rPr>
          <w:rFonts w:ascii="Arial" w:hAnsi="Arial" w:cs="Arial"/>
          <w:color w:val="auto"/>
          <w:lang w:val="es-ES"/>
        </w:rPr>
        <w:t>MARCO NORMATIVO</w:t>
      </w:r>
      <w:bookmarkEnd w:id="2"/>
      <w:bookmarkEnd w:id="3"/>
    </w:p>
    <w:p w:rsidR="008E18A9" w:rsidRDefault="008E18A9" w:rsidP="008E18A9">
      <w:pPr>
        <w:ind w:right="-226" w:firstLine="72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8E18A9" w:rsidRPr="00DA0B16" w:rsidRDefault="008E18A9" w:rsidP="008E18A9">
      <w:pPr>
        <w:ind w:right="-226" w:firstLine="72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A0B16">
        <w:rPr>
          <w:rFonts w:ascii="Arial" w:hAnsi="Arial" w:cs="Arial"/>
          <w:b/>
          <w:sz w:val="24"/>
          <w:szCs w:val="24"/>
          <w:lang w:val="es-ES"/>
        </w:rPr>
        <w:t>LEY 19.587 – Decreto 911/96</w:t>
      </w:r>
    </w:p>
    <w:p w:rsidR="008E18A9" w:rsidRPr="00DA0B16" w:rsidRDefault="008E18A9" w:rsidP="008E18A9">
      <w:pPr>
        <w:ind w:right="-226" w:firstLine="72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A0B16">
        <w:rPr>
          <w:rFonts w:ascii="Arial" w:hAnsi="Arial" w:cs="Arial"/>
          <w:b/>
          <w:sz w:val="24"/>
          <w:szCs w:val="24"/>
          <w:lang w:val="es-ES"/>
        </w:rPr>
        <w:t>CAPÍTULO 8: Normas de prevención en las distintas etapas de obra</w:t>
      </w: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i/>
          <w:sz w:val="24"/>
          <w:szCs w:val="24"/>
          <w:lang w:val="es-ES"/>
        </w:rPr>
        <w:t>ARTICULO 181. —</w:t>
      </w:r>
      <w:r w:rsidRPr="00DA0B16">
        <w:rPr>
          <w:rFonts w:ascii="Arial" w:hAnsi="Arial" w:cs="Arial"/>
          <w:sz w:val="24"/>
          <w:szCs w:val="24"/>
          <w:lang w:val="es-ES"/>
        </w:rPr>
        <w:t xml:space="preserve"> Previo al ingreso, manipulación, preparación y aplicación de productos constitutivos de pintura, diluyentes, removedores, revestimientos, resinas, acelerantes, retardadores, catalizadores, etc., el responsable de Higiene y Seguridad deberá dar las indicaciones específicas, de acuerdo a los riesgos que dichos productos signifiquen para la salud del trabajador. </w:t>
      </w: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i/>
          <w:sz w:val="24"/>
          <w:szCs w:val="24"/>
          <w:lang w:val="es-ES"/>
        </w:rPr>
        <w:t>ARTICULO 182. —</w:t>
      </w:r>
      <w:r w:rsidRPr="00DA0B16">
        <w:rPr>
          <w:rFonts w:ascii="Arial" w:hAnsi="Arial" w:cs="Arial"/>
          <w:sz w:val="24"/>
          <w:szCs w:val="24"/>
          <w:lang w:val="es-ES"/>
        </w:rPr>
        <w:t xml:space="preserve"> Solamente intervendrán trabajadores con adecuada capacitación en este tipo de tareas y, en particular, sobre contaminación físico-química y riesgo de incendio, provistos de elementos de protección apropiados al riesgo, bajo la directa supervisión del responsable de la tarea. Asimismo deberá observarse lo establecido en el capítulo "Contaminación ambiental". </w:t>
      </w: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i/>
          <w:sz w:val="24"/>
          <w:szCs w:val="24"/>
          <w:lang w:val="es-ES"/>
        </w:rPr>
        <w:t>ARTICULO 183. —</w:t>
      </w:r>
      <w:r w:rsidRPr="00DA0B16">
        <w:rPr>
          <w:rFonts w:ascii="Arial" w:hAnsi="Arial" w:cs="Arial"/>
          <w:sz w:val="24"/>
          <w:szCs w:val="24"/>
          <w:lang w:val="es-ES"/>
        </w:rPr>
        <w:t xml:space="preserve"> Los edificios, locales, contenedores, armarios y otros donde se almacenen pinturas, pigmentos y sus diluyentes deben: - ser de construcción no propagante de llama (resistencia al fuego mínima F-90). — mantenerse bien ventilados de manera tal que las concentraciones de gases y vapores estén por debajo de los máximos permisibles y no presenten riesgos de explosión o incendio. — estar protegidos de la radiación solar directa y de fuentes de calor radiante. — contar con sistema de extinción de clase adecuada. — disponer de instalaciones eléctricas estancas o antiexplosivas, de acuerdo al riesgo. — contar con techo flotante o expulsable en caso de existir elevado riesgo de explosión. </w:t>
      </w:r>
    </w:p>
    <w:p w:rsidR="008E18A9" w:rsidRDefault="008E18A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8E18A9" w:rsidRDefault="008E18A9" w:rsidP="008E18A9">
      <w:pPr>
        <w:ind w:right="-226"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8E18A9" w:rsidRDefault="008E18A9" w:rsidP="008E18A9">
      <w:pPr>
        <w:ind w:right="-226" w:firstLine="720"/>
        <w:jc w:val="both"/>
        <w:rPr>
          <w:rFonts w:ascii="Arial" w:hAnsi="Arial" w:cs="Arial"/>
          <w:i/>
          <w:sz w:val="24"/>
          <w:szCs w:val="24"/>
          <w:u w:val="single"/>
          <w:lang w:val="es-ES"/>
        </w:rPr>
      </w:pPr>
      <w:r w:rsidRPr="008E18A9">
        <w:rPr>
          <w:rFonts w:ascii="Arial" w:hAnsi="Arial" w:cs="Arial"/>
          <w:i/>
          <w:sz w:val="24"/>
          <w:szCs w:val="24"/>
          <w:u w:val="single"/>
          <w:lang w:val="es-ES"/>
        </w:rPr>
        <w:t xml:space="preserve">PREPARACION DE SUPERFICIES DE APLICACION </w:t>
      </w:r>
    </w:p>
    <w:p w:rsidR="008E18A9" w:rsidRPr="008E18A9" w:rsidRDefault="008E18A9" w:rsidP="008E18A9">
      <w:pPr>
        <w:ind w:right="-226" w:firstLine="720"/>
        <w:jc w:val="both"/>
        <w:rPr>
          <w:rFonts w:ascii="Arial" w:hAnsi="Arial" w:cs="Arial"/>
          <w:i/>
          <w:sz w:val="24"/>
          <w:szCs w:val="24"/>
          <w:lang w:val="es-ES"/>
        </w:rPr>
      </w:pPr>
    </w:p>
    <w:p w:rsidR="008E18A9" w:rsidRDefault="008E18A9" w:rsidP="008E18A9">
      <w:pPr>
        <w:pStyle w:val="Prrafodelista"/>
        <w:ind w:left="0" w:right="-226" w:firstLine="720"/>
        <w:jc w:val="both"/>
        <w:rPr>
          <w:rFonts w:ascii="Arial" w:hAnsi="Arial" w:cs="Arial"/>
          <w:b/>
          <w:sz w:val="28"/>
          <w:szCs w:val="28"/>
          <w:lang w:val="es-ES"/>
        </w:rPr>
      </w:pPr>
      <w:r w:rsidRPr="008E18A9">
        <w:rPr>
          <w:rFonts w:ascii="Arial" w:hAnsi="Arial" w:cs="Arial"/>
          <w:i/>
          <w:sz w:val="24"/>
          <w:szCs w:val="24"/>
          <w:lang w:val="es-ES"/>
        </w:rPr>
        <w:t>ARTICULO 184. —</w:t>
      </w:r>
      <w:r w:rsidRPr="00DA0B16">
        <w:rPr>
          <w:rFonts w:ascii="Arial" w:hAnsi="Arial" w:cs="Arial"/>
          <w:sz w:val="24"/>
          <w:szCs w:val="24"/>
          <w:lang w:val="es-ES"/>
        </w:rPr>
        <w:t xml:space="preserve"> Cuando se utilicen como decapante y medio de preparación: a) Materiales y equipos que puedan desprender partículas: se debe proveer a los trabajadores afectados a estas tareas, de elementos de protección personal. b) Arenado, granallado u otros se verificará que: I. Se limite el área a arenar al mínimo indispensable para evitar la dispersión de partículas. II. El operador use casco o capucha con inyección de aire y mirilla, vestimenta ajustada en cuellos, muñecas y tobillos y guantes. III. El aire inyectado se provea a baja presión libre de contaminantes y convenientemente filtrado y desodorizado. En zonas cálidas se proveerá de medios adecuados para refrigerar el aire inyectado</w:t>
      </w:r>
    </w:p>
    <w:p w:rsidR="008E18A9" w:rsidRDefault="008E18A9" w:rsidP="006E7E86">
      <w:pPr>
        <w:pStyle w:val="Prrafodelista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A5C33" w:rsidRPr="008E18A9" w:rsidRDefault="006A5C33" w:rsidP="008E18A9">
      <w:pPr>
        <w:pStyle w:val="Ttulo1"/>
        <w:jc w:val="center"/>
        <w:rPr>
          <w:rFonts w:ascii="Arial" w:hAnsi="Arial" w:cs="Arial"/>
          <w:color w:val="auto"/>
          <w:lang w:val="es-ES"/>
        </w:rPr>
      </w:pPr>
      <w:bookmarkStart w:id="4" w:name="_Toc19628981"/>
      <w:bookmarkStart w:id="5" w:name="_Toc19629300"/>
      <w:r w:rsidRPr="008E18A9">
        <w:rPr>
          <w:rFonts w:ascii="Arial" w:hAnsi="Arial" w:cs="Arial"/>
          <w:color w:val="auto"/>
          <w:lang w:val="es-ES"/>
        </w:rPr>
        <w:t>DEFINICION</w:t>
      </w:r>
      <w:bookmarkEnd w:id="4"/>
      <w:bookmarkEnd w:id="5"/>
    </w:p>
    <w:p w:rsidR="006A5C33" w:rsidRDefault="006A5C33" w:rsidP="00DA0B16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8E18A9" w:rsidRPr="008E18A9" w:rsidRDefault="008E18A9" w:rsidP="00777E7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La</w:t>
      </w:r>
      <w:r w:rsidR="00DA0B16" w:rsidRPr="008E18A9">
        <w:rPr>
          <w:rFonts w:ascii="Arial" w:hAnsi="Arial" w:cs="Arial"/>
          <w:sz w:val="24"/>
          <w:szCs w:val="24"/>
          <w:lang w:val="es-ES"/>
        </w:rPr>
        <w:t xml:space="preserve"> pintura es un fluido que se aplica sobre una superficie en capas delgadas</w:t>
      </w:r>
      <w:r w:rsidRPr="008E18A9">
        <w:rPr>
          <w:rFonts w:ascii="Arial" w:hAnsi="Arial" w:cs="Arial"/>
          <w:sz w:val="24"/>
          <w:szCs w:val="24"/>
          <w:lang w:val="es-ES"/>
        </w:rPr>
        <w:t>, recubriendo</w:t>
      </w:r>
      <w:r w:rsidR="00DA0B16" w:rsidRPr="008E18A9">
        <w:rPr>
          <w:rFonts w:ascii="Arial" w:hAnsi="Arial" w:cs="Arial"/>
          <w:sz w:val="24"/>
          <w:szCs w:val="24"/>
          <w:lang w:val="es-ES"/>
        </w:rPr>
        <w:t xml:space="preserve"> dicha superficie</w:t>
      </w:r>
      <w:r w:rsidRPr="008E18A9">
        <w:rPr>
          <w:rFonts w:ascii="Arial" w:hAnsi="Arial" w:cs="Arial"/>
          <w:sz w:val="24"/>
          <w:szCs w:val="24"/>
          <w:lang w:val="es-ES"/>
        </w:rPr>
        <w:t>.</w:t>
      </w:r>
    </w:p>
    <w:p w:rsidR="008E18A9" w:rsidRPr="008E18A9" w:rsidRDefault="008E18A9" w:rsidP="00777E7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Puede ser una mezcla líquida o pastosa</w:t>
      </w:r>
    </w:p>
    <w:p w:rsidR="008E18A9" w:rsidRPr="008E18A9" w:rsidRDefault="008E18A9" w:rsidP="00777E7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Se puede aplicar por medio de pulverización, extensión o inmersión.</w:t>
      </w:r>
    </w:p>
    <w:p w:rsidR="006A5C33" w:rsidRPr="008E18A9" w:rsidRDefault="008E18A9" w:rsidP="00777E7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8E18A9">
        <w:rPr>
          <w:rFonts w:ascii="Arial" w:hAnsi="Arial" w:cs="Arial"/>
          <w:sz w:val="24"/>
          <w:szCs w:val="24"/>
          <w:lang w:val="es-ES"/>
        </w:rPr>
        <w:t>Con el fin de modificar una superficie para protegerla y/o decorarla.</w:t>
      </w:r>
    </w:p>
    <w:p w:rsidR="00DA0B16" w:rsidRDefault="00DA0B16" w:rsidP="00DA0B1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DA0B16" w:rsidRPr="00DA0B16" w:rsidRDefault="00DA0B16" w:rsidP="00DA0B16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A0B16">
        <w:rPr>
          <w:rFonts w:ascii="Arial" w:hAnsi="Arial" w:cs="Arial"/>
          <w:sz w:val="24"/>
          <w:szCs w:val="24"/>
          <w:lang w:val="es-ES"/>
        </w:rPr>
        <w:t>.</w:t>
      </w:r>
    </w:p>
    <w:p w:rsidR="008E18A9" w:rsidRPr="008E18A9" w:rsidRDefault="008E18A9" w:rsidP="008E18A9">
      <w:pPr>
        <w:pStyle w:val="Ttulo1"/>
        <w:jc w:val="center"/>
        <w:rPr>
          <w:rFonts w:ascii="Arial" w:hAnsi="Arial" w:cs="Arial"/>
          <w:color w:val="auto"/>
          <w:lang w:val="es-ES"/>
        </w:rPr>
      </w:pPr>
      <w:bookmarkStart w:id="6" w:name="_Toc19628982"/>
      <w:bookmarkStart w:id="7" w:name="_Toc19629301"/>
      <w:r w:rsidRPr="008E18A9">
        <w:rPr>
          <w:rFonts w:ascii="Arial" w:hAnsi="Arial" w:cs="Arial"/>
          <w:color w:val="auto"/>
          <w:lang w:val="es-ES"/>
        </w:rPr>
        <w:t>COMPONENTES</w:t>
      </w:r>
      <w:bookmarkEnd w:id="6"/>
      <w:bookmarkEnd w:id="7"/>
    </w:p>
    <w:p w:rsidR="008E18A9" w:rsidRDefault="008E18A9" w:rsidP="008E18A9">
      <w:pPr>
        <w:jc w:val="both"/>
        <w:rPr>
          <w:rFonts w:ascii="Arial" w:hAnsi="Arial" w:cs="Arial"/>
          <w:b/>
          <w:sz w:val="28"/>
          <w:szCs w:val="28"/>
          <w:highlight w:val="yellow"/>
          <w:lang w:val="es-ES"/>
        </w:rPr>
      </w:pP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componentes de la pintura se pueden clasificar en: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777E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Aglutinantes o ligantes</w:t>
      </w:r>
    </w:p>
    <w:p w:rsidR="008E18A9" w:rsidRDefault="008E18A9" w:rsidP="00777E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Pigmentos</w:t>
      </w:r>
    </w:p>
    <w:p w:rsidR="008E18A9" w:rsidRDefault="008E18A9" w:rsidP="00777E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Disolventes o diluyentes</w:t>
      </w:r>
    </w:p>
    <w:p w:rsidR="008E18A9" w:rsidRDefault="008E18A9" w:rsidP="00777E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Materiales de relleno/carga</w:t>
      </w:r>
    </w:p>
    <w:p w:rsidR="008E18A9" w:rsidRDefault="008E18A9" w:rsidP="00777E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Aditivos 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Definiremos cada uno de ellos: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8E18A9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DE1878">
        <w:rPr>
          <w:rFonts w:ascii="Arial" w:hAnsi="Arial" w:cs="Arial"/>
          <w:b/>
          <w:sz w:val="24"/>
          <w:szCs w:val="24"/>
          <w:lang w:val="es-ES"/>
        </w:rPr>
        <w:t>Aglutinantes</w:t>
      </w:r>
      <w:r>
        <w:rPr>
          <w:rFonts w:ascii="Arial" w:hAnsi="Arial" w:cs="Arial"/>
          <w:sz w:val="24"/>
          <w:szCs w:val="24"/>
          <w:lang w:val="es-ES"/>
        </w:rPr>
        <w:t>: son líquidos o solidos encargados de llevar en suspensión los pigmentos, y mantienen unidas las partículas entre si y con la superficie, formando capas o películas finas que se adhieren.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4A1460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más comunes son: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777E7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Resinas alquídicas</w:t>
      </w:r>
    </w:p>
    <w:p w:rsidR="008E18A9" w:rsidRDefault="008E18A9" w:rsidP="00777E7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Resinas epóxicas</w:t>
      </w:r>
    </w:p>
    <w:p w:rsidR="008E18A9" w:rsidRDefault="008E18A9" w:rsidP="00777E7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Resinas fenólicas</w:t>
      </w:r>
    </w:p>
    <w:p w:rsidR="008E18A9" w:rsidRDefault="008E18A9" w:rsidP="00777E7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Resinas vinílicas</w:t>
      </w:r>
    </w:p>
    <w:p w:rsidR="008E18A9" w:rsidRDefault="008E18A9" w:rsidP="00777E7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Resinas especiales </w:t>
      </w:r>
    </w:p>
    <w:p w:rsidR="008E18A9" w:rsidRDefault="008E18A9" w:rsidP="008E18A9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DE1878">
        <w:rPr>
          <w:rFonts w:ascii="Arial" w:hAnsi="Arial" w:cs="Arial"/>
          <w:b/>
          <w:sz w:val="24"/>
          <w:szCs w:val="24"/>
          <w:lang w:val="es-ES"/>
        </w:rPr>
        <w:t>Pigmentos</w:t>
      </w:r>
      <w:r>
        <w:rPr>
          <w:rFonts w:ascii="Arial" w:hAnsi="Arial" w:cs="Arial"/>
          <w:sz w:val="24"/>
          <w:szCs w:val="24"/>
          <w:lang w:val="es-ES"/>
        </w:rPr>
        <w:t>: Son cuerpos sólidos, finamente pulverizados, insolubles en el aglutinante, que tienen la función de dar color, consistencia y facilitar el secado de la pintura.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Requisitos: 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Poder colorante: para dar color e intensidad de color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Poder cubritivo: por opacidad y/o en extensión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Estabilidad del color: frente a humedad, luz, agentes químicos, etc.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Finura de los granos: adecuada suspensión y homogeneidad.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pigmentos utilizados con mayor frecuencia son: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Oxidos organicos (blancos)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Oxidos de hierro (amarillo, rojo, color tierra)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Oxidos de cromo (verde)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8E18A9" w:rsidRPr="00DE1878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Disolventes</w:t>
      </w:r>
      <w:r>
        <w:rPr>
          <w:rFonts w:ascii="Arial" w:hAnsi="Arial" w:cs="Arial"/>
          <w:sz w:val="24"/>
          <w:szCs w:val="24"/>
          <w:lang w:val="es-ES"/>
        </w:rPr>
        <w:t xml:space="preserve">:  </w:t>
      </w:r>
      <w:r w:rsidRPr="00DE1878">
        <w:rPr>
          <w:rFonts w:ascii="Arial" w:hAnsi="Arial" w:cs="Arial"/>
          <w:sz w:val="24"/>
          <w:szCs w:val="24"/>
          <w:lang w:val="es-ES"/>
        </w:rPr>
        <w:t>Sustancia encargada de la disolución del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DE1878">
        <w:rPr>
          <w:rFonts w:ascii="Arial" w:hAnsi="Arial" w:cs="Arial"/>
          <w:sz w:val="24"/>
          <w:szCs w:val="24"/>
          <w:lang w:val="es-ES"/>
        </w:rPr>
        <w:t>aglutinante en caso de que sea sólido y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DE1878">
        <w:rPr>
          <w:rFonts w:ascii="Arial" w:hAnsi="Arial" w:cs="Arial"/>
          <w:sz w:val="24"/>
          <w:szCs w:val="24"/>
          <w:lang w:val="es-ES"/>
        </w:rPr>
        <w:t>fluidificarlo en caso de que sea líquido.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DE1878">
        <w:rPr>
          <w:rFonts w:ascii="Arial" w:hAnsi="Arial" w:cs="Arial"/>
          <w:sz w:val="24"/>
          <w:szCs w:val="24"/>
          <w:lang w:val="es-ES"/>
        </w:rPr>
        <w:t>Es volátil: desparece más o menos en su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DE1878">
        <w:rPr>
          <w:rFonts w:ascii="Arial" w:hAnsi="Arial" w:cs="Arial"/>
          <w:sz w:val="24"/>
          <w:szCs w:val="24"/>
          <w:lang w:val="es-ES"/>
        </w:rPr>
        <w:t>totalidad por evaporación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Tipos: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Origen natural: Agua, Aguarrás vegetal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Origen químico: Aguarrás mineral, Nafta y Queroseno, Tolueno, Xileno, Glicoles, Centonas, etc.</w:t>
      </w:r>
    </w:p>
    <w:p w:rsidR="008E18A9" w:rsidRDefault="008E18A9" w:rsidP="003B26D3">
      <w:pPr>
        <w:pStyle w:val="Prrafodelista"/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u w:val="single"/>
          <w:lang w:val="es-ES"/>
        </w:rPr>
      </w:pPr>
      <w:r w:rsidRPr="008E18A9">
        <w:rPr>
          <w:rFonts w:ascii="Arial" w:hAnsi="Arial" w:cs="Arial"/>
          <w:sz w:val="24"/>
          <w:szCs w:val="24"/>
          <w:u w:val="single"/>
          <w:lang w:val="es-ES"/>
        </w:rPr>
        <w:t>RECOMENDACIONES EN EL USO DE DISOLVENTES</w:t>
      </w:r>
    </w:p>
    <w:p w:rsidR="008E18A9" w:rsidRPr="009E1BE0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Lea las instrucciones de uso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No deje que el disolvente toque su piel.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No use disolvente para lavar la pintura de sus manos.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Lávese las manos antes de fumar, comer o beber.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Trate de no respirar los disolventes.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Utilice el envase más pequeño que pueda. Mantenga tapada 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E1BE0">
        <w:rPr>
          <w:rFonts w:ascii="Arial" w:hAnsi="Arial" w:cs="Arial"/>
          <w:sz w:val="24"/>
          <w:szCs w:val="24"/>
          <w:lang w:val="es-ES"/>
        </w:rPr>
        <w:t>pintura 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E1BE0">
        <w:rPr>
          <w:rFonts w:ascii="Arial" w:hAnsi="Arial" w:cs="Arial"/>
          <w:sz w:val="24"/>
          <w:szCs w:val="24"/>
          <w:lang w:val="es-ES"/>
        </w:rPr>
        <w:t>goma cuando la esté usando.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Trabaje con disolventes solamente donde haya aire fresco.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Debe haber una selección y equipamiento apropiados de respiradores, examen médico del trabajador para determinar si es apto para usar el respirador, y un adiestramiento del trabajador. Asimismo se necesitan almacenamiento y limpieza correctos 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E1BE0">
        <w:rPr>
          <w:rFonts w:ascii="Arial" w:hAnsi="Arial" w:cs="Arial"/>
          <w:sz w:val="24"/>
          <w:szCs w:val="24"/>
          <w:lang w:val="es-ES"/>
        </w:rPr>
        <w:t>respiradores y también una evaluación del programa.</w:t>
      </w:r>
    </w:p>
    <w:p w:rsidR="008E18A9" w:rsidRPr="009E1BE0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Para impedir incendios, cuando deseche los trapos que tengan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E1BE0">
        <w:rPr>
          <w:rFonts w:ascii="Arial" w:hAnsi="Arial" w:cs="Arial"/>
          <w:sz w:val="24"/>
          <w:szCs w:val="24"/>
          <w:lang w:val="es-ES"/>
        </w:rPr>
        <w:t>disolvente, póngalos en recipientes especiales.</w:t>
      </w:r>
    </w:p>
    <w:p w:rsidR="008E18A9" w:rsidRDefault="008E18A9" w:rsidP="00777E7A">
      <w:pPr>
        <w:pStyle w:val="Prrafodelista"/>
        <w:numPr>
          <w:ilvl w:val="0"/>
          <w:numId w:val="8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 w:rsidRPr="009E1BE0">
        <w:rPr>
          <w:rFonts w:ascii="Arial" w:hAnsi="Arial" w:cs="Arial"/>
          <w:sz w:val="24"/>
          <w:szCs w:val="24"/>
          <w:lang w:val="es-ES"/>
        </w:rPr>
        <w:t>Se deben evitar posibles fuentes de ignición cuando se manejen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E1BE0">
        <w:rPr>
          <w:rFonts w:ascii="Arial" w:hAnsi="Arial" w:cs="Arial"/>
          <w:sz w:val="24"/>
          <w:szCs w:val="24"/>
          <w:lang w:val="es-ES"/>
        </w:rPr>
        <w:t>materiales inflamables.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Materiales de Relleno</w:t>
      </w:r>
      <w:r>
        <w:rPr>
          <w:rFonts w:ascii="Arial" w:hAnsi="Arial" w:cs="Arial"/>
          <w:sz w:val="24"/>
          <w:szCs w:val="24"/>
          <w:lang w:val="es-ES"/>
        </w:rPr>
        <w:t>: son materiales neutros con respecto a los demás componentes, y tienen la función de aumentar el volumen. No son necesarios.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Tipos: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Talco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Mica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Barita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Tiza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Pr="009E1BE0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E1BE0">
        <w:rPr>
          <w:rFonts w:ascii="Arial" w:hAnsi="Arial" w:cs="Arial"/>
          <w:b/>
          <w:sz w:val="24"/>
          <w:szCs w:val="24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Productos químicos que se agregan a la pintura, con el objetivo de modificar sus propiedades y ajustarlas según los requerimientos.</w:t>
      </w: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</w:p>
    <w:p w:rsidR="008E18A9" w:rsidRDefault="008E18A9" w:rsidP="003B26D3">
      <w:p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Tipos: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Plastificantes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Secantes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Humectantes y dispersantes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Acelerantes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Abrillantadores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Antifloculantes o antiaglomerantes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Antipiel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Antiestáticos</w:t>
      </w:r>
    </w:p>
    <w:p w:rsidR="008E18A9" w:rsidRDefault="008E18A9" w:rsidP="00777E7A">
      <w:pPr>
        <w:pStyle w:val="Prrafodelista"/>
        <w:numPr>
          <w:ilvl w:val="0"/>
          <w:numId w:val="4"/>
        </w:numPr>
        <w:ind w:right="-31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Antioxidante</w:t>
      </w:r>
    </w:p>
    <w:p w:rsidR="00DA0B16" w:rsidRDefault="00DA0B16" w:rsidP="00DA0B1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3B26D3">
      <w:pPr>
        <w:ind w:left="360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9B27BB" w:rsidRPr="003B26D3" w:rsidRDefault="009B27BB" w:rsidP="003B26D3">
      <w:pPr>
        <w:pStyle w:val="Ttulo1"/>
        <w:jc w:val="center"/>
        <w:rPr>
          <w:rFonts w:ascii="Arial" w:hAnsi="Arial" w:cs="Arial"/>
          <w:color w:val="auto"/>
          <w:lang w:val="es-ES"/>
        </w:rPr>
      </w:pPr>
      <w:bookmarkStart w:id="8" w:name="_Toc19628983"/>
      <w:bookmarkStart w:id="9" w:name="_Toc19629302"/>
      <w:r w:rsidRPr="003B26D3">
        <w:rPr>
          <w:rFonts w:ascii="Arial" w:hAnsi="Arial" w:cs="Arial"/>
          <w:color w:val="auto"/>
          <w:lang w:val="es-ES"/>
        </w:rPr>
        <w:t>CLASIFICACION DE LAS PINTURAS</w:t>
      </w:r>
      <w:bookmarkEnd w:id="8"/>
      <w:bookmarkEnd w:id="9"/>
    </w:p>
    <w:p w:rsidR="009B27BB" w:rsidRDefault="009B27BB" w:rsidP="00DA0B1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9B27BB" w:rsidRDefault="009B27BB" w:rsidP="00DA0B1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Las pinturas pueden clasificarse según:</w:t>
      </w:r>
    </w:p>
    <w:p w:rsidR="009B27BB" w:rsidRDefault="009B27BB" w:rsidP="00DA0B1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9B27BB" w:rsidP="00777E7A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3B26D3">
        <w:rPr>
          <w:rFonts w:ascii="Arial" w:hAnsi="Arial" w:cs="Arial"/>
          <w:color w:val="000000" w:themeColor="text1"/>
          <w:sz w:val="24"/>
          <w:szCs w:val="24"/>
          <w:lang w:val="es-ES"/>
        </w:rPr>
        <w:t>Su forma de secado</w:t>
      </w:r>
    </w:p>
    <w:p w:rsidR="009B27BB" w:rsidRPr="003B26D3" w:rsidRDefault="009B27BB" w:rsidP="00777E7A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3B26D3">
        <w:rPr>
          <w:rFonts w:ascii="Arial" w:hAnsi="Arial" w:cs="Arial"/>
          <w:color w:val="000000" w:themeColor="text1"/>
          <w:sz w:val="24"/>
          <w:szCs w:val="24"/>
          <w:lang w:val="es-ES"/>
        </w:rPr>
        <w:t>Sus riesgos</w:t>
      </w:r>
    </w:p>
    <w:p w:rsidR="009B27BB" w:rsidRPr="003B26D3" w:rsidRDefault="009B27BB" w:rsidP="00777E7A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3B26D3">
        <w:rPr>
          <w:rFonts w:ascii="Arial" w:hAnsi="Arial" w:cs="Arial"/>
          <w:color w:val="000000" w:themeColor="text1"/>
          <w:sz w:val="24"/>
          <w:szCs w:val="24"/>
          <w:lang w:val="es-ES"/>
        </w:rPr>
        <w:t>Sus componentes</w:t>
      </w:r>
    </w:p>
    <w:p w:rsidR="009B27BB" w:rsidRPr="009B27BB" w:rsidRDefault="009B27BB" w:rsidP="009B27BB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9B27BB" w:rsidRDefault="009B27BB" w:rsidP="009B27B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Veremos a continuación cada uno de ellos:</w:t>
      </w:r>
    </w:p>
    <w:p w:rsidR="009B27BB" w:rsidRDefault="009B27BB" w:rsidP="009B27B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9B27BB" w:rsidRPr="003B26D3" w:rsidRDefault="009B27BB" w:rsidP="00777E7A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B26D3">
        <w:rPr>
          <w:rFonts w:ascii="Arial" w:hAnsi="Arial" w:cs="Arial"/>
          <w:b/>
          <w:sz w:val="24"/>
          <w:szCs w:val="24"/>
          <w:lang w:val="es-ES"/>
        </w:rPr>
        <w:t>Según su forma de secado</w:t>
      </w:r>
    </w:p>
    <w:p w:rsidR="009B27BB" w:rsidRDefault="009B27BB" w:rsidP="009B27B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9B27BB" w:rsidRDefault="00563C88" w:rsidP="00777E7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Secado por evaporación puro (solvente)</w:t>
      </w:r>
    </w:p>
    <w:p w:rsidR="00563C88" w:rsidRDefault="00563C88" w:rsidP="00777E7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Secado por evaporación más oxidación</w:t>
      </w:r>
    </w:p>
    <w:p w:rsidR="00CA7DDA" w:rsidRDefault="00CA7DDA" w:rsidP="00777E7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Secado por evaporación más</w:t>
      </w:r>
      <w:bookmarkStart w:id="10" w:name="_GoBack"/>
      <w:bookmarkEnd w:id="10"/>
      <w:r>
        <w:rPr>
          <w:rFonts w:ascii="Arial" w:hAnsi="Arial" w:cs="Arial"/>
          <w:sz w:val="24"/>
          <w:szCs w:val="24"/>
          <w:lang w:val="es-ES"/>
        </w:rPr>
        <w:t xml:space="preserve"> reacción quimica</w:t>
      </w:r>
    </w:p>
    <w:p w:rsidR="00563C88" w:rsidRDefault="00563C88" w:rsidP="00777E7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en polvo</w:t>
      </w:r>
    </w:p>
    <w:p w:rsidR="003B26D3" w:rsidRDefault="003B26D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563C88" w:rsidRDefault="00563C88" w:rsidP="00563C8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63C88" w:rsidRPr="003B26D3" w:rsidRDefault="003B26D3" w:rsidP="00563C88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B26D3">
        <w:rPr>
          <w:rFonts w:ascii="Arial" w:hAnsi="Arial" w:cs="Arial"/>
          <w:b/>
          <w:sz w:val="24"/>
          <w:szCs w:val="24"/>
          <w:lang w:val="es-ES"/>
        </w:rPr>
        <w:t>2)</w:t>
      </w:r>
      <w:r w:rsidR="00563C88" w:rsidRPr="003B26D3">
        <w:rPr>
          <w:rFonts w:ascii="Arial" w:hAnsi="Arial" w:cs="Arial"/>
          <w:b/>
          <w:sz w:val="24"/>
          <w:szCs w:val="24"/>
          <w:lang w:val="es-ES"/>
        </w:rPr>
        <w:t xml:space="preserve"> Según su riesgo</w:t>
      </w:r>
    </w:p>
    <w:p w:rsidR="00563C88" w:rsidRDefault="00563C88" w:rsidP="00563C8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563C88">
        <w:rPr>
          <w:rFonts w:ascii="Arial" w:hAnsi="Arial" w:cs="Arial"/>
          <w:sz w:val="24"/>
          <w:szCs w:val="24"/>
          <w:lang w:val="es-ES"/>
        </w:rPr>
        <w:t>Conforme a su naturaleza y formulación podemos clasificar a las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63C88">
        <w:rPr>
          <w:rFonts w:ascii="Arial" w:hAnsi="Arial" w:cs="Arial"/>
          <w:sz w:val="24"/>
          <w:szCs w:val="24"/>
          <w:lang w:val="es-ES"/>
        </w:rPr>
        <w:t xml:space="preserve">pinturas en </w:t>
      </w:r>
      <w:r>
        <w:rPr>
          <w:rFonts w:ascii="Arial" w:hAnsi="Arial" w:cs="Arial"/>
          <w:sz w:val="24"/>
          <w:szCs w:val="24"/>
          <w:lang w:val="es-ES"/>
        </w:rPr>
        <w:t>c</w:t>
      </w:r>
      <w:r w:rsidRPr="00563C88">
        <w:rPr>
          <w:rFonts w:ascii="Arial" w:hAnsi="Arial" w:cs="Arial"/>
          <w:sz w:val="24"/>
          <w:szCs w:val="24"/>
          <w:lang w:val="es-ES"/>
        </w:rPr>
        <w:t>uatro grupos según el grado de riesgo que ellas presentan:</w:t>
      </w: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563C88" w:rsidRDefault="00563C88" w:rsidP="00777E7A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 1 – </w:t>
      </w:r>
      <w:r w:rsidRPr="00563C88">
        <w:rPr>
          <w:rFonts w:ascii="Arial" w:hAnsi="Arial" w:cs="Arial"/>
          <w:sz w:val="24"/>
          <w:szCs w:val="24"/>
          <w:highlight w:val="red"/>
          <w:lang w:val="es-ES"/>
        </w:rPr>
        <w:t>Pinturas y Revestimientos Inflamables</w:t>
      </w:r>
    </w:p>
    <w:p w:rsidR="00563C88" w:rsidRDefault="00563C88" w:rsidP="00777E7A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 2 – </w:t>
      </w:r>
      <w:r w:rsidRPr="00563C88">
        <w:rPr>
          <w:rFonts w:ascii="Arial" w:hAnsi="Arial" w:cs="Arial"/>
          <w:sz w:val="24"/>
          <w:szCs w:val="24"/>
          <w:highlight w:val="yellow"/>
          <w:lang w:val="es-ES"/>
        </w:rPr>
        <w:t>Pinturas y Revestimientos Combustibles</w:t>
      </w:r>
    </w:p>
    <w:p w:rsidR="00563C88" w:rsidRDefault="00563C88" w:rsidP="00777E7A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 3 – </w:t>
      </w:r>
      <w:r w:rsidRPr="00563C88">
        <w:rPr>
          <w:rFonts w:ascii="Arial" w:hAnsi="Arial" w:cs="Arial"/>
          <w:sz w:val="24"/>
          <w:szCs w:val="24"/>
          <w:highlight w:val="red"/>
          <w:lang w:val="es-ES"/>
        </w:rPr>
        <w:t>Pinturas y Revestimientos Inflamables en estado líquido</w:t>
      </w:r>
    </w:p>
    <w:p w:rsidR="00563C88" w:rsidRDefault="00563C88" w:rsidP="00777E7A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 4 – </w:t>
      </w:r>
      <w:r w:rsidRPr="00563C88">
        <w:rPr>
          <w:rFonts w:ascii="Arial" w:hAnsi="Arial" w:cs="Arial"/>
          <w:sz w:val="24"/>
          <w:szCs w:val="24"/>
          <w:highlight w:val="green"/>
          <w:lang w:val="es-ES"/>
        </w:rPr>
        <w:t>Pinturas y Revestimientos Incombustibles</w:t>
      </w: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Grupos 1 y 3 </w:t>
      </w:r>
      <w:r w:rsidRPr="00563C88">
        <w:rPr>
          <w:rFonts w:ascii="Arial" w:hAnsi="Arial" w:cs="Arial"/>
          <w:sz w:val="24"/>
          <w:szCs w:val="24"/>
          <w:lang w:val="es-ES"/>
        </w:rPr>
        <w:sym w:font="Wingdings" w:char="F0E0"/>
      </w:r>
      <w:r>
        <w:rPr>
          <w:rFonts w:ascii="Arial" w:hAnsi="Arial" w:cs="Arial"/>
          <w:sz w:val="24"/>
          <w:szCs w:val="24"/>
          <w:lang w:val="es-ES"/>
        </w:rPr>
        <w:t xml:space="preserve"> RIESGO ALTO</w:t>
      </w: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 2         </w:t>
      </w:r>
      <w:r w:rsidRPr="00563C88">
        <w:rPr>
          <w:rFonts w:ascii="Arial" w:hAnsi="Arial" w:cs="Arial"/>
          <w:sz w:val="24"/>
          <w:szCs w:val="24"/>
          <w:lang w:val="es-ES"/>
        </w:rPr>
        <w:sym w:font="Wingdings" w:char="F0E0"/>
      </w:r>
      <w:r>
        <w:rPr>
          <w:rFonts w:ascii="Arial" w:hAnsi="Arial" w:cs="Arial"/>
          <w:sz w:val="24"/>
          <w:szCs w:val="24"/>
          <w:lang w:val="es-ES"/>
        </w:rPr>
        <w:t xml:space="preserve"> RIESGO MEDIO</w:t>
      </w: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Grupo 4         </w:t>
      </w:r>
      <w:r w:rsidRPr="00563C88">
        <w:rPr>
          <w:rFonts w:ascii="Arial" w:hAnsi="Arial" w:cs="Arial"/>
          <w:sz w:val="24"/>
          <w:szCs w:val="24"/>
          <w:lang w:val="es-ES"/>
        </w:rPr>
        <w:sym w:font="Wingdings" w:char="F0E0"/>
      </w:r>
      <w:r>
        <w:rPr>
          <w:rFonts w:ascii="Arial" w:hAnsi="Arial" w:cs="Arial"/>
          <w:sz w:val="24"/>
          <w:szCs w:val="24"/>
          <w:lang w:val="es-ES"/>
        </w:rPr>
        <w:t xml:space="preserve"> RIESGO NULO</w:t>
      </w: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563C88" w:rsidRP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ES"/>
        </w:rPr>
      </w:pPr>
      <w:r w:rsidRPr="00563C88">
        <w:rPr>
          <w:rFonts w:ascii="Arial" w:hAnsi="Arial" w:cs="Arial"/>
          <w:sz w:val="24"/>
          <w:szCs w:val="24"/>
          <w:u w:val="single"/>
          <w:lang w:val="es-ES"/>
        </w:rPr>
        <w:t>Parámetros importantes a tener en cuenta:</w:t>
      </w:r>
    </w:p>
    <w:p w:rsidR="00563C88" w:rsidRDefault="00563C88" w:rsidP="00563C8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563C88" w:rsidRDefault="00563C8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Punto de inflamación</w:t>
      </w:r>
      <w:r w:rsidR="00CB732B">
        <w:rPr>
          <w:rFonts w:ascii="Arial" w:hAnsi="Arial" w:cs="Arial"/>
          <w:sz w:val="24"/>
          <w:szCs w:val="24"/>
          <w:lang w:val="es-ES"/>
        </w:rPr>
        <w:t xml:space="preserve"> (o punto de ignición)</w:t>
      </w:r>
    </w:p>
    <w:p w:rsidR="00563C88" w:rsidRDefault="00563C8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Punto de combustión</w:t>
      </w:r>
    </w:p>
    <w:p w:rsidR="00563C88" w:rsidRDefault="00563C8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Punto de auto ignición espontánea</w:t>
      </w:r>
    </w:p>
    <w:p w:rsidR="00563C88" w:rsidRDefault="00563C8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Punto de ignición del liquido</w:t>
      </w:r>
    </w:p>
    <w:p w:rsidR="00CB732B" w:rsidRDefault="00CB732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Limite explosivo inferior y superior (éste se toma en </w:t>
      </w:r>
      <w:r w:rsidR="003B26D3">
        <w:rPr>
          <w:rFonts w:ascii="Arial" w:hAnsi="Arial" w:cs="Arial"/>
          <w:sz w:val="24"/>
          <w:szCs w:val="24"/>
          <w:lang w:val="es-ES"/>
        </w:rPr>
        <w:t xml:space="preserve">cuenta para el </w:t>
      </w:r>
      <w:r>
        <w:rPr>
          <w:rFonts w:ascii="Arial" w:hAnsi="Arial" w:cs="Arial"/>
          <w:sz w:val="24"/>
          <w:szCs w:val="24"/>
          <w:lang w:val="es-ES"/>
        </w:rPr>
        <w:t>cálculo de la ventilación)</w:t>
      </w:r>
    </w:p>
    <w:p w:rsidR="003B26D3" w:rsidRPr="003B26D3" w:rsidRDefault="003B26D3" w:rsidP="003B26D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F13825" w:rsidRPr="003B26D3" w:rsidRDefault="003B26D3" w:rsidP="00F13825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3)</w:t>
      </w:r>
      <w:r w:rsidR="00F13825" w:rsidRPr="00F13825">
        <w:rPr>
          <w:rFonts w:ascii="Arial" w:hAnsi="Arial" w:cs="Arial"/>
          <w:b/>
          <w:i/>
          <w:sz w:val="24"/>
          <w:szCs w:val="24"/>
          <w:lang w:val="es-ES"/>
        </w:rPr>
        <w:t xml:space="preserve"> </w:t>
      </w:r>
      <w:r w:rsidR="00F13825" w:rsidRPr="003B26D3">
        <w:rPr>
          <w:rFonts w:ascii="Arial" w:hAnsi="Arial" w:cs="Arial"/>
          <w:b/>
          <w:sz w:val="24"/>
          <w:szCs w:val="24"/>
          <w:lang w:val="es-ES"/>
        </w:rPr>
        <w:t>Según su composición</w:t>
      </w:r>
    </w:p>
    <w:p w:rsidR="00F13825" w:rsidRPr="00F13825" w:rsidRDefault="00F13825" w:rsidP="00F1382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CB732B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Epoxi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Pintura Antioxidante 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al Caucho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al Látex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al Agua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Esmalte Sintético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Barnices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al Aceite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de Imprimación</w:t>
      </w:r>
    </w:p>
    <w:p w:rsidR="00F13825" w:rsidRDefault="00F13825" w:rsidP="00777E7A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Pintura Hidrófuga</w:t>
      </w:r>
    </w:p>
    <w:p w:rsidR="00F13825" w:rsidRDefault="00F13825" w:rsidP="00F1382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F13825" w:rsidRPr="00F13825" w:rsidRDefault="00F13825" w:rsidP="00F1382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F13825" w:rsidRDefault="00F13825" w:rsidP="00F1382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F13825" w:rsidRDefault="00F13825" w:rsidP="00F13825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ES"/>
        </w:rPr>
      </w:pPr>
      <w:r w:rsidRPr="00F13825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4045883" cy="45339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7A" w:rsidRDefault="00C15F7A" w:rsidP="00F13825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ES"/>
        </w:rPr>
      </w:pPr>
    </w:p>
    <w:p w:rsidR="00C15F7A" w:rsidRDefault="00C15F7A" w:rsidP="00F13825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ES"/>
        </w:rPr>
      </w:pPr>
    </w:p>
    <w:p w:rsidR="00C15F7A" w:rsidRDefault="00C15F7A" w:rsidP="00F13825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ES"/>
        </w:rPr>
      </w:pPr>
    </w:p>
    <w:p w:rsidR="00C15F7A" w:rsidRPr="009A6FC6" w:rsidRDefault="00C15F7A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1" w:name="_Toc19629303"/>
      <w:r w:rsidRPr="009A6FC6">
        <w:rPr>
          <w:color w:val="auto"/>
          <w:u w:val="single"/>
          <w:lang w:val="es-ES"/>
        </w:rPr>
        <w:t>PINTURA EPOXI</w:t>
      </w:r>
      <w:bookmarkEnd w:id="11"/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>: resina epoxi, resinas sintéticas</w:t>
      </w: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Disolvente</w:t>
      </w:r>
      <w:r>
        <w:rPr>
          <w:rFonts w:ascii="Arial" w:hAnsi="Arial" w:cs="Arial"/>
          <w:sz w:val="24"/>
          <w:szCs w:val="24"/>
          <w:lang w:val="es-ES"/>
        </w:rPr>
        <w:t>: disolvente epoxi</w:t>
      </w: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Pigmento y Relleno</w:t>
      </w:r>
      <w:r>
        <w:rPr>
          <w:rFonts w:ascii="Arial" w:hAnsi="Arial" w:cs="Arial"/>
          <w:sz w:val="24"/>
          <w:szCs w:val="24"/>
          <w:lang w:val="es-ES"/>
        </w:rPr>
        <w:t>: pigmentos dispersos</w:t>
      </w: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agente catalizador para secado al aire</w:t>
      </w: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15F7A" w:rsidRDefault="00C94439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226484" cy="1212392"/>
            <wp:effectExtent l="19050" t="0" r="0" b="0"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94" cy="121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F7A" w:rsidRPr="00C15F7A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247775" cy="10191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C15F7A" w:rsidRDefault="00C15F7A" w:rsidP="00C15F7A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15F7A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Utilizar los EPP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 utilizar cerca del fuego o fuentes de ignición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Puede formar con el aire mezclas explosivas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Respetar las normas de HyS. No fumar ni comer cerca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Conocer la ubicación de equipos de lavado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Leer etiqueta y ficha de seguridad antes de usar 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Rotular adecuadamente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Pistola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Otros</w:t>
      </w:r>
    </w:p>
    <w:p w:rsidR="005C4755" w:rsidRP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Quitar oxido y grasa, resanar. Neutralizar superficie con ácido muriático.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P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Almacenar dentro de los envases originales en ambientes suficientemente ventilados, frescos y secos.</w:t>
      </w:r>
      <w:r>
        <w:rPr>
          <w:rFonts w:ascii="Arial" w:hAnsi="Arial" w:cs="Arial"/>
          <w:sz w:val="24"/>
          <w:szCs w:val="24"/>
          <w:lang w:val="es-ES"/>
        </w:rPr>
        <w:t xml:space="preserve"> (T°</w:t>
      </w:r>
      <w:r w:rsidRPr="005C4755">
        <w:rPr>
          <w:rFonts w:ascii="Arial" w:hAnsi="Arial" w:cs="Arial"/>
          <w:sz w:val="24"/>
          <w:szCs w:val="24"/>
          <w:lang w:val="es-ES"/>
        </w:rPr>
        <w:t xml:space="preserve"> =&lt; 25 °C)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Proteger de las llamas, el calor, sacudidas, golpes,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fricción, chispas y cargas electroestáticas.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No fumar en los recintos.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No debe almacenarse con productos reactivos 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inflamables.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El material que entre al almacén en primer lugar, debe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ser el primero en utilizarse.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Precauciones individuales: usar los EPP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Medidas de protección del medio ambiente: evitar que ingrese a cursos de aguas superficiales o desagües, terreno o vegetación; si lo hace avisar a las autoridades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competentes.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Método de limpieza: debe realizarlo personal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F72412">
        <w:rPr>
          <w:rFonts w:ascii="Arial" w:hAnsi="Arial" w:cs="Arial"/>
          <w:sz w:val="24"/>
          <w:szCs w:val="24"/>
          <w:lang w:val="es-ES"/>
        </w:rPr>
        <w:t>capacitado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Pr="009A6FC6" w:rsidRDefault="005C4755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2" w:name="_Toc19629304"/>
      <w:r w:rsidRPr="009A6FC6">
        <w:rPr>
          <w:color w:val="auto"/>
          <w:u w:val="single"/>
          <w:lang w:val="es-ES"/>
        </w:rPr>
        <w:t>PINTURA ANTIOXIDANTE</w:t>
      </w:r>
      <w:bookmarkEnd w:id="12"/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>: aceite no saturado o secante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Pigmento</w:t>
      </w:r>
      <w:r>
        <w:rPr>
          <w:rFonts w:ascii="Arial" w:hAnsi="Arial" w:cs="Arial"/>
          <w:sz w:val="24"/>
          <w:szCs w:val="24"/>
          <w:lang w:val="es-ES"/>
        </w:rPr>
        <w:t>: pigmentos inhibidores de la corrosión / pigmentos metálicos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Carga</w:t>
      </w:r>
      <w:r>
        <w:rPr>
          <w:rFonts w:ascii="Arial" w:hAnsi="Arial" w:cs="Arial"/>
          <w:sz w:val="24"/>
          <w:szCs w:val="24"/>
          <w:lang w:val="es-ES"/>
        </w:rPr>
        <w:t>: caolín o Sulfato de Bario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C94439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095245" cy="1398494"/>
            <wp:effectExtent l="19050" t="0" r="0" b="0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83" cy="14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755" w:rsidRPr="005C4755">
        <w:rPr>
          <w:rFonts w:ascii="Arial" w:hAnsi="Arial" w:cs="Arial"/>
          <w:sz w:val="24"/>
          <w:szCs w:val="24"/>
          <w:lang w:val="es-ES"/>
        </w:rPr>
        <w:t xml:space="preserve"> </w:t>
      </w:r>
      <w:r w:rsidR="005C4755" w:rsidRPr="005C4755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590675" cy="129610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76" cy="13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lastRenderedPageBreak/>
        <w:t>Manipulación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Utilizar los EPP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 utilizar cerca del fuego o fuentes de ignición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Respetar las normas de HyS. No fumar ni comer cerca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Conocer la ubicación de equipos de lavado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Leer etiqueta y ficha de seguridad antes de usar 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Rotular adecuadamente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Pistola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Otros</w:t>
      </w:r>
    </w:p>
    <w:p w:rsidR="005C4755" w:rsidRP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Default="00F72412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P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Proteger de las llamas, el calor, sacudidas y cargas electrostáticas.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No fumar en los recintos.</w:t>
      </w:r>
    </w:p>
    <w:p w:rsidR="005C4755" w:rsidRPr="00F72412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72412">
        <w:rPr>
          <w:rFonts w:ascii="Arial" w:hAnsi="Arial" w:cs="Arial"/>
          <w:sz w:val="24"/>
          <w:szCs w:val="24"/>
          <w:lang w:val="es-ES"/>
        </w:rPr>
        <w:t>El material que entre al almacén en primer lugar, debe ser el primero en utilizarse.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Precauciones individuales: usar los EPP</w:t>
      </w:r>
    </w:p>
    <w:p w:rsidR="005C4755" w:rsidRP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Medidas de protección del medio ambiente: evitar que ingrese a cursos de aguas superficiales o desagües, terreno o vegetación; si lo hace avisar a las autoridades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competentes.</w:t>
      </w:r>
    </w:p>
    <w:p w:rsidR="005C4755" w:rsidRDefault="005C4755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Método de limpieza: debe realizarlo personal</w:t>
      </w:r>
      <w:r w:rsidR="00F72412">
        <w:rPr>
          <w:rFonts w:ascii="Arial" w:hAnsi="Arial" w:cs="Arial"/>
          <w:sz w:val="24"/>
          <w:szCs w:val="24"/>
          <w:lang w:val="es-ES"/>
        </w:rPr>
        <w:t xml:space="preserve"> capacitado</w:t>
      </w:r>
    </w:p>
    <w:p w:rsidR="005C4755" w:rsidRDefault="005C4755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Cubrir con material absorbente adecuado. Recoger, depositar en envases apropiados y cerrar para disposición. </w:t>
      </w:r>
    </w:p>
    <w:p w:rsidR="00F72412" w:rsidRPr="009A6FC6" w:rsidRDefault="00F72412" w:rsidP="009A6FC6">
      <w:pPr>
        <w:pStyle w:val="Ttulo2"/>
        <w:rPr>
          <w:color w:val="auto"/>
          <w:u w:val="single"/>
          <w:lang w:val="es-ES"/>
        </w:rPr>
      </w:pPr>
    </w:p>
    <w:p w:rsidR="00F72412" w:rsidRPr="009A6FC6" w:rsidRDefault="00F72412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3" w:name="_Toc19629305"/>
      <w:r w:rsidRPr="009A6FC6">
        <w:rPr>
          <w:color w:val="auto"/>
          <w:u w:val="single"/>
          <w:lang w:val="es-ES"/>
        </w:rPr>
        <w:t>PINTURA AL CAUCHO</w:t>
      </w:r>
      <w:bookmarkEnd w:id="13"/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>: caucho clorado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Xileno, solventes oxigenados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Pigmento y Relleno</w:t>
      </w:r>
      <w:r>
        <w:rPr>
          <w:rFonts w:ascii="Arial" w:hAnsi="Arial" w:cs="Arial"/>
          <w:sz w:val="24"/>
          <w:szCs w:val="24"/>
          <w:lang w:val="es-ES"/>
        </w:rPr>
        <w:t>: orgánicos e inorgánicos. Dióxido de Titanio.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Bentone SD2</w:t>
      </w:r>
    </w:p>
    <w:p w:rsidR="00F72412" w:rsidRDefault="00F72412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C94439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1595755" cy="1524000"/>
            <wp:effectExtent l="19050" t="0" r="4445" b="0"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412" w:rsidRPr="00F72412">
        <w:rPr>
          <w:rFonts w:ascii="Arial" w:hAnsi="Arial" w:cs="Arial"/>
          <w:sz w:val="24"/>
          <w:szCs w:val="24"/>
          <w:lang w:val="es-ES"/>
        </w:rPr>
        <w:t xml:space="preserve"> </w:t>
      </w:r>
      <w:r w:rsidR="00F72412" w:rsidRPr="00F7241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939355" cy="15049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2" cy="15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12" w:rsidRDefault="00F72412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Utilizar los EPP</w:t>
      </w: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 utilizar cerca del fuego o fuentes de ignición</w:t>
      </w: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Respetar las normas de HyS. No fumar ni comer cerca</w:t>
      </w: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Conocer la ubicación de equipos de lavado</w:t>
      </w: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Leer etiqueta y ficha de seguridad antes de usar </w:t>
      </w: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Rotular adecuadamente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Pistola</w:t>
      </w:r>
      <w:r>
        <w:rPr>
          <w:rFonts w:ascii="Arial" w:hAnsi="Arial" w:cs="Arial"/>
          <w:sz w:val="24"/>
          <w:szCs w:val="24"/>
          <w:lang w:val="es-ES"/>
        </w:rPr>
        <w:t xml:space="preserve"> convencional o Airless</w:t>
      </w: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Otros</w:t>
      </w:r>
    </w:p>
    <w:p w:rsidR="00F72412" w:rsidRPr="005C4755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Pr="005C4755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Proteger de las llamas, el calor, sacudidas y cargas electrostáticas.</w:t>
      </w: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No fumar en los recintos.</w:t>
      </w:r>
    </w:p>
    <w:p w:rsidR="00F72412" w:rsidRP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72412">
        <w:rPr>
          <w:rFonts w:ascii="Arial" w:hAnsi="Arial" w:cs="Arial"/>
          <w:sz w:val="24"/>
          <w:szCs w:val="24"/>
          <w:lang w:val="es-ES"/>
        </w:rPr>
        <w:t>El material que entre al almacén en primer lugar, debe ser el primero en utilizarse.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Precauciones individuales: usar los EPP</w:t>
      </w:r>
    </w:p>
    <w:p w:rsidR="00F72412" w:rsidRPr="005C4755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Medidas de protección del medio ambiente: evitar que ingrese a cursos de aguas superficiales o desagües, terreno o vegetación; si lo hace avisar a las autoridades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competentes.</w:t>
      </w:r>
    </w:p>
    <w:p w:rsidR="00F72412" w:rsidRDefault="00F7241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Método de limpieza: debe realizarlo personal</w:t>
      </w:r>
      <w:r>
        <w:rPr>
          <w:rFonts w:ascii="Arial" w:hAnsi="Arial" w:cs="Arial"/>
          <w:sz w:val="24"/>
          <w:szCs w:val="24"/>
          <w:lang w:val="es-ES"/>
        </w:rPr>
        <w:t xml:space="preserve"> capacitado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Cubrir con material absorbente adecuado. Recoger, depositar en envases apropiados y cerrar para disposición. </w:t>
      </w:r>
    </w:p>
    <w:p w:rsidR="00C94439" w:rsidRDefault="00C9443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F72412" w:rsidRDefault="00F72412" w:rsidP="005C475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Pr="009A6FC6" w:rsidRDefault="00F72412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4" w:name="_Toc19629306"/>
      <w:r w:rsidRPr="009A6FC6">
        <w:rPr>
          <w:color w:val="auto"/>
          <w:u w:val="single"/>
          <w:lang w:val="es-ES"/>
        </w:rPr>
        <w:t>PINTURA AL LÁTEX</w:t>
      </w:r>
      <w:bookmarkEnd w:id="14"/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 xml:space="preserve">: resinas sintéticas </w:t>
      </w:r>
      <w:r w:rsidRPr="00F72412">
        <w:rPr>
          <w:rFonts w:ascii="Arial" w:hAnsi="Arial" w:cs="Arial"/>
          <w:sz w:val="24"/>
          <w:szCs w:val="24"/>
          <w:lang w:val="es-ES"/>
        </w:rPr>
        <w:sym w:font="Wingdings" w:char="F0E0"/>
      </w:r>
      <w:r>
        <w:rPr>
          <w:rFonts w:ascii="Arial" w:hAnsi="Arial" w:cs="Arial"/>
          <w:sz w:val="24"/>
          <w:szCs w:val="24"/>
          <w:lang w:val="es-ES"/>
        </w:rPr>
        <w:t xml:space="preserve"> vinílicas o acrílicas 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etilen gricol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Pigmento y Relleno</w:t>
      </w:r>
      <w:r>
        <w:rPr>
          <w:rFonts w:ascii="Arial" w:hAnsi="Arial" w:cs="Arial"/>
          <w:sz w:val="24"/>
          <w:szCs w:val="24"/>
          <w:lang w:val="es-ES"/>
        </w:rPr>
        <w:t>: Carbonato de Calcio, Dióxido de Titanio y Caolin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de acuerdo con el fabricante</w:t>
      </w:r>
    </w:p>
    <w:p w:rsidR="00F72412" w:rsidRDefault="00F72412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72412" w:rsidRDefault="001A33D6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C9443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62075" cy="1209675"/>
            <wp:effectExtent l="19050" t="0" r="9525" b="0"/>
            <wp:docPr id="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"/>
        </w:rPr>
        <w:t xml:space="preserve">       </w:t>
      </w:r>
      <w:r w:rsidRPr="001A33D6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181100" cy="1121715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87" cy="11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D6" w:rsidRDefault="001A33D6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F7241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Utilizar los EPP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 utilizar cerca del fuego o fuentes de ignición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Respetar las normas de HyS. No fumar ni comer cerca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Conocer la ubicación de equipos de lavado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Leer etiqueta y ficha de seguridad antes de usar 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Rotular adecuadamente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33D6" w:rsidRPr="005C4755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1A33D6" w:rsidRPr="005C4755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 xml:space="preserve">Pistola </w:t>
      </w:r>
    </w:p>
    <w:p w:rsidR="001A33D6" w:rsidRP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>Otros</w:t>
      </w:r>
    </w:p>
    <w:p w:rsidR="001A33D6" w:rsidRPr="005C4755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Pr="005C4755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Almacenar en ambientes ventilados, frescos y secos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Lejos de fuentes de calor e ignición.</w:t>
      </w:r>
    </w:p>
    <w:p w:rsidR="001A33D6" w:rsidRPr="001A33D6" w:rsidRDefault="001A33D6" w:rsidP="001A33D6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33D6" w:rsidRPr="005C4755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Precauciones individuales: usar los EPP</w:t>
      </w:r>
    </w:p>
    <w:p w:rsidR="001A33D6" w:rsidRPr="005C4755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lastRenderedPageBreak/>
        <w:t>Medidas de protección del medio ambiente: evitar que ingrese a cursos de aguas superficiales o desagües, terreno o vegetación; si lo hace avisar a las autoridades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competentes.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Método de limpieza: recoger con material absorbente (aserrín, arena, etc.)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Pr="009A6FC6" w:rsidRDefault="001A33D6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5" w:name="_Toc19629307"/>
      <w:r w:rsidRPr="009A6FC6">
        <w:rPr>
          <w:color w:val="auto"/>
          <w:u w:val="single"/>
          <w:lang w:val="es-ES"/>
        </w:rPr>
        <w:t>PINTURA AL AGUA</w:t>
      </w:r>
      <w:bookmarkEnd w:id="15"/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>: cal apagada o cal hidratada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agua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Pigmento y Relleno</w:t>
      </w:r>
      <w:r>
        <w:rPr>
          <w:rFonts w:ascii="Arial" w:hAnsi="Arial" w:cs="Arial"/>
          <w:sz w:val="24"/>
          <w:szCs w:val="24"/>
          <w:lang w:val="es-ES"/>
        </w:rPr>
        <w:t>: pigmentos sintéticos o tierras colorantes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72412">
        <w:rPr>
          <w:rFonts w:ascii="Arial" w:hAnsi="Arial" w:cs="Arial"/>
          <w:sz w:val="24"/>
          <w:szCs w:val="24"/>
          <w:lang w:val="es-ES"/>
        </w:rPr>
        <w:t xml:space="preserve"> </w:t>
      </w:r>
      <w:r w:rsidR="00C9443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201420" cy="1398270"/>
            <wp:effectExtent l="19050" t="0" r="0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439">
        <w:rPr>
          <w:rFonts w:ascii="Arial" w:hAnsi="Arial" w:cs="Arial"/>
          <w:sz w:val="24"/>
          <w:szCs w:val="24"/>
          <w:lang w:val="es-ES"/>
        </w:rPr>
        <w:t xml:space="preserve"> </w:t>
      </w:r>
      <w:r w:rsidR="00C9443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61514" cy="1640322"/>
            <wp:effectExtent l="19050" t="0" r="0" b="0"/>
            <wp:docPr id="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14" cy="164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Utilizar los EPP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Respetar las normas de HyS. No fumar ni comer cerca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Conocer la ubicación de equipos de lavado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Leer etiqueta y ficha de seguridad antes de usar 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Rotular adecuadamente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P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highlight w:val="yellow"/>
          <w:lang w:val="es-ES"/>
        </w:rPr>
      </w:pPr>
      <w:r w:rsidRPr="001A33D6">
        <w:rPr>
          <w:rFonts w:ascii="Arial" w:hAnsi="Arial" w:cs="Arial"/>
          <w:b/>
          <w:i/>
          <w:sz w:val="24"/>
          <w:szCs w:val="24"/>
          <w:highlight w:val="yellow"/>
          <w:lang w:val="es-ES"/>
        </w:rPr>
        <w:t>Modo de aplicación</w:t>
      </w:r>
    </w:p>
    <w:p w:rsidR="001A33D6" w:rsidRP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highlight w:val="yellow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1A33D6">
        <w:rPr>
          <w:rFonts w:ascii="Arial" w:hAnsi="Arial" w:cs="Arial"/>
          <w:b/>
          <w:i/>
          <w:sz w:val="24"/>
          <w:szCs w:val="24"/>
          <w:highlight w:val="yellow"/>
          <w:lang w:val="es-ES"/>
        </w:rPr>
        <w:t>Preparación de la superficie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Pr="005C4755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 xml:space="preserve">Proteger </w:t>
      </w:r>
      <w:r>
        <w:rPr>
          <w:rFonts w:ascii="Arial" w:hAnsi="Arial" w:cs="Arial"/>
          <w:sz w:val="24"/>
          <w:szCs w:val="24"/>
          <w:lang w:val="es-ES"/>
        </w:rPr>
        <w:t>contra el daño físico</w:t>
      </w:r>
    </w:p>
    <w:p w:rsidR="001A33D6" w:rsidRP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Almacenar en un lugar seco, lejos del agua o de la humedad </w:t>
      </w:r>
    </w:p>
    <w:p w:rsidR="001A33D6" w:rsidRPr="00F72412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Embalajes recomendados: silos de hormigón o de acero. Bolsa de papel con film interior o plástica.</w:t>
      </w:r>
      <w:r>
        <w:rPr>
          <w:rFonts w:ascii="Arial" w:hAnsi="Arial" w:cs="Arial"/>
          <w:sz w:val="24"/>
          <w:szCs w:val="24"/>
          <w:lang w:val="es-ES"/>
        </w:rPr>
        <w:tab/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Medida de emergencia a tomar: Levantar el polvo derramado. Evitar el contacto y condiciones de desempolvado</w:t>
      </w:r>
    </w:p>
    <w:p w:rsidR="001A33D6" w:rsidRPr="005C4755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Precauciones individuales:</w:t>
      </w:r>
      <w:r w:rsidR="005547CB">
        <w:rPr>
          <w:rFonts w:ascii="Arial" w:hAnsi="Arial" w:cs="Arial"/>
          <w:sz w:val="24"/>
          <w:szCs w:val="24"/>
          <w:lang w:val="es-ES"/>
        </w:rPr>
        <w:t xml:space="preserve"> ventilar y</w:t>
      </w:r>
      <w:r w:rsidRPr="005C4755">
        <w:rPr>
          <w:rFonts w:ascii="Arial" w:hAnsi="Arial" w:cs="Arial"/>
          <w:sz w:val="24"/>
          <w:szCs w:val="24"/>
          <w:lang w:val="es-ES"/>
        </w:rPr>
        <w:t xml:space="preserve"> usar los EPP</w:t>
      </w:r>
    </w:p>
    <w:p w:rsidR="001A33D6" w:rsidRPr="005C4755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lastRenderedPageBreak/>
        <w:t>Medidas de protección del medio ambiente: evitar que ingrese a cursos de aguas superficiales o desagües, terreno o vegetación; si lo hace avisar a las autoridades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competentes.</w:t>
      </w:r>
    </w:p>
    <w:p w:rsidR="001A33D6" w:rsidRDefault="001A33D6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 xml:space="preserve">Método de limpieza: </w:t>
      </w:r>
      <w:r w:rsidR="005547CB">
        <w:rPr>
          <w:rFonts w:ascii="Arial" w:hAnsi="Arial" w:cs="Arial"/>
          <w:sz w:val="24"/>
          <w:szCs w:val="24"/>
          <w:lang w:val="es-ES"/>
        </w:rPr>
        <w:t xml:space="preserve">levantar el polvo derramado y disponer según requerimientos aplicables 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Método de eliminación de desechos: el material residual, después de neutralizarlo con ácido débil y envasarlo en contenedores plásticos y etiquetados puede depositarse en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547CB">
        <w:rPr>
          <w:rFonts w:ascii="Arial" w:hAnsi="Arial" w:cs="Arial"/>
          <w:sz w:val="24"/>
          <w:szCs w:val="24"/>
          <w:lang w:val="es-ES"/>
        </w:rPr>
        <w:t>vertederos autorizados.</w:t>
      </w:r>
    </w:p>
    <w:p w:rsidR="001A33D6" w:rsidRDefault="001A33D6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547CB" w:rsidRPr="009A6FC6" w:rsidRDefault="005547CB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6" w:name="_Toc19629308"/>
      <w:r w:rsidRPr="009A6FC6">
        <w:rPr>
          <w:color w:val="auto"/>
          <w:u w:val="single"/>
          <w:lang w:val="es-ES"/>
        </w:rPr>
        <w:t>ESMALTE SINTÉTICO</w:t>
      </w:r>
      <w:bookmarkEnd w:id="16"/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 xml:space="preserve">: resinas alquídicas 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aguarrás mineral, tihner, agua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Pigmento y Relleno</w:t>
      </w:r>
      <w:r>
        <w:rPr>
          <w:rFonts w:ascii="Arial" w:hAnsi="Arial" w:cs="Arial"/>
          <w:sz w:val="24"/>
          <w:szCs w:val="24"/>
          <w:lang w:val="es-ES"/>
        </w:rPr>
        <w:t>: Dióxido de Titanio y Bentone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de acuerdo con el fabricante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</w:t>
      </w:r>
      <w:r w:rsidR="00C9443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577975" cy="1559560"/>
            <wp:effectExtent l="19050" t="0" r="3175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7CB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</w:t>
      </w:r>
      <w:r w:rsidRPr="005547CB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895475" cy="14097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</w:t>
      </w:r>
      <w:r w:rsidRPr="005547CB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23975" cy="1257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Util</w:t>
      </w:r>
      <w:r>
        <w:rPr>
          <w:rFonts w:ascii="Arial" w:hAnsi="Arial" w:cs="Arial"/>
          <w:sz w:val="24"/>
          <w:szCs w:val="24"/>
          <w:lang w:val="es-ES"/>
        </w:rPr>
        <w:t>izar los EPP</w:t>
      </w:r>
      <w:r w:rsidRPr="005547CB">
        <w:rPr>
          <w:rFonts w:ascii="Arial" w:hAnsi="Arial" w:cs="Arial"/>
          <w:sz w:val="24"/>
          <w:szCs w:val="24"/>
          <w:lang w:val="es-ES"/>
        </w:rPr>
        <w:t>.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Proteger de las llamas, el calor, sacudidas, golpes, fricción, chispas y cargas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547CB">
        <w:rPr>
          <w:rFonts w:ascii="Arial" w:hAnsi="Arial" w:cs="Arial"/>
          <w:sz w:val="24"/>
          <w:szCs w:val="24"/>
          <w:lang w:val="es-ES"/>
        </w:rPr>
        <w:t>electroestáticas.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Respetar normas de higiene y seguridad.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Conocer la ubicación de equipos de lavado.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Leer etiqueta y ficha de seguridad antes 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547CB">
        <w:rPr>
          <w:rFonts w:ascii="Arial" w:hAnsi="Arial" w:cs="Arial"/>
          <w:sz w:val="24"/>
          <w:szCs w:val="24"/>
          <w:lang w:val="es-ES"/>
        </w:rPr>
        <w:t>usar.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Mantener envases herméticamente cerrados.</w:t>
      </w:r>
    </w:p>
    <w:p w:rsid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547CB">
        <w:rPr>
          <w:rFonts w:ascii="Arial" w:hAnsi="Arial" w:cs="Arial"/>
          <w:sz w:val="24"/>
          <w:szCs w:val="24"/>
          <w:lang w:val="es-ES"/>
        </w:rPr>
        <w:t>Protegerlos del sol.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5547CB" w:rsidRP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 xml:space="preserve">Pistola </w:t>
      </w:r>
    </w:p>
    <w:p w:rsidR="005547CB" w:rsidRPr="005C4755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</w:t>
      </w:r>
    </w:p>
    <w:p w:rsidR="00C94439" w:rsidRDefault="00C94439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94439" w:rsidRDefault="00C94439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94439" w:rsidRDefault="00C94439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Pr="005C4755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lastRenderedPageBreak/>
        <w:t>Almacenamiento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Almacenar dentro de los envases originales en ambientes suficientemente ventilados, frescos y secos.</w:t>
      </w:r>
      <w:r>
        <w:rPr>
          <w:rFonts w:ascii="Arial" w:hAnsi="Arial" w:cs="Arial"/>
          <w:sz w:val="24"/>
          <w:szCs w:val="24"/>
          <w:lang w:val="es-ES"/>
        </w:rPr>
        <w:t xml:space="preserve"> (T°</w:t>
      </w:r>
      <w:r w:rsidRPr="005C4755">
        <w:rPr>
          <w:rFonts w:ascii="Arial" w:hAnsi="Arial" w:cs="Arial"/>
          <w:sz w:val="24"/>
          <w:szCs w:val="24"/>
          <w:lang w:val="es-ES"/>
        </w:rPr>
        <w:t xml:space="preserve"> =&lt; 25 °C)</w:t>
      </w: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Proteger de las llamas, el calor, sacudidas, golpes,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fricción, chispas y cargas electroestáticas.</w:t>
      </w: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No fumar en los recintos.</w:t>
      </w: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No debe almacenarse con productos reactivos 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inflamables.</w:t>
      </w:r>
    </w:p>
    <w:p w:rsid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El material que entre al almacén en primer lugar, debe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ser el primero en utilizarse.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Precauciones individuales: usar los EPP</w:t>
      </w:r>
    </w:p>
    <w:p w:rsidR="005547CB" w:rsidRPr="005C4755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Medidas de protección del medio ambiente: evitar que ingrese a cursos de aguas superficiales o desagües, terreno o vegetación; si lo hace avisar a las autoridades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C4755">
        <w:rPr>
          <w:rFonts w:ascii="Arial" w:hAnsi="Arial" w:cs="Arial"/>
          <w:sz w:val="24"/>
          <w:szCs w:val="24"/>
          <w:lang w:val="es-ES"/>
        </w:rPr>
        <w:t>competentes.</w:t>
      </w:r>
    </w:p>
    <w:p w:rsidR="005547CB" w:rsidRDefault="005547CB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Método de limpieza: debe realizarlo personal</w:t>
      </w:r>
      <w:r>
        <w:rPr>
          <w:rFonts w:ascii="Arial" w:hAnsi="Arial" w:cs="Arial"/>
          <w:sz w:val="24"/>
          <w:szCs w:val="24"/>
          <w:lang w:val="es-ES"/>
        </w:rPr>
        <w:t xml:space="preserve"> capacitado</w:t>
      </w:r>
    </w:p>
    <w:p w:rsidR="005547CB" w:rsidRDefault="005547CB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5547CB" w:rsidRPr="009A6FC6" w:rsidRDefault="005547CB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7" w:name="_Toc19629309"/>
      <w:r w:rsidRPr="009A6FC6">
        <w:rPr>
          <w:color w:val="auto"/>
          <w:u w:val="single"/>
          <w:lang w:val="es-ES"/>
        </w:rPr>
        <w:t>BARNICES</w:t>
      </w:r>
      <w:bookmarkEnd w:id="17"/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 xml:space="preserve">: resina acrílica hidroxilada. Aceite de linaza 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5547CB">
        <w:rPr>
          <w:rFonts w:ascii="Arial" w:hAnsi="Arial" w:cs="Arial"/>
          <w:sz w:val="24"/>
          <w:szCs w:val="24"/>
          <w:lang w:val="es-ES"/>
        </w:rPr>
        <w:t>Xileno. Thinner. Hidrocarburo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547CB">
        <w:rPr>
          <w:rFonts w:ascii="Arial" w:hAnsi="Arial" w:cs="Arial"/>
          <w:sz w:val="24"/>
          <w:szCs w:val="24"/>
          <w:lang w:val="es-ES"/>
        </w:rPr>
        <w:t>alifatico.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Relleno</w:t>
      </w:r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5547CB">
        <w:rPr>
          <w:rFonts w:ascii="Arial" w:hAnsi="Arial" w:cs="Arial"/>
          <w:sz w:val="24"/>
          <w:szCs w:val="24"/>
          <w:lang w:val="es-ES"/>
        </w:rPr>
        <w:t xml:space="preserve">Carboxilato </w:t>
      </w:r>
      <w:r w:rsidR="00C238B2">
        <w:rPr>
          <w:rFonts w:ascii="Arial" w:hAnsi="Arial" w:cs="Arial"/>
          <w:sz w:val="24"/>
          <w:szCs w:val="24"/>
          <w:lang w:val="es-ES"/>
        </w:rPr>
        <w:t xml:space="preserve">de Calcio, </w:t>
      </w:r>
      <w:r w:rsidRPr="005547CB">
        <w:rPr>
          <w:rFonts w:ascii="Arial" w:hAnsi="Arial" w:cs="Arial"/>
          <w:sz w:val="24"/>
          <w:szCs w:val="24"/>
          <w:lang w:val="es-ES"/>
        </w:rPr>
        <w:t>de Cobalto y de</w:t>
      </w:r>
      <w:r w:rsidR="00C238B2">
        <w:rPr>
          <w:rFonts w:ascii="Arial" w:hAnsi="Arial" w:cs="Arial"/>
          <w:sz w:val="24"/>
          <w:szCs w:val="24"/>
          <w:lang w:val="es-ES"/>
        </w:rPr>
        <w:t xml:space="preserve"> </w:t>
      </w:r>
      <w:r w:rsidRPr="005547CB">
        <w:rPr>
          <w:rFonts w:ascii="Arial" w:hAnsi="Arial" w:cs="Arial"/>
          <w:sz w:val="24"/>
          <w:szCs w:val="24"/>
          <w:lang w:val="es-ES"/>
        </w:rPr>
        <w:t>Zirconio.</w:t>
      </w:r>
    </w:p>
    <w:p w:rsidR="005547CB" w:rsidRDefault="005547CB" w:rsidP="005547C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de acuerdo con el fabricante</w:t>
      </w:r>
    </w:p>
    <w:p w:rsidR="005547CB" w:rsidRDefault="005547CB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Default="00C94439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416685" cy="1828800"/>
            <wp:effectExtent l="19050" t="0" r="0" b="0"/>
            <wp:docPr id="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8B2">
        <w:rPr>
          <w:rFonts w:ascii="Arial" w:hAnsi="Arial" w:cs="Arial"/>
          <w:sz w:val="24"/>
          <w:szCs w:val="24"/>
          <w:lang w:val="es-ES"/>
        </w:rPr>
        <w:t xml:space="preserve">     </w:t>
      </w:r>
      <w:r w:rsidR="00C238B2" w:rsidRPr="00C238B2">
        <w:rPr>
          <w:rFonts w:ascii="Arial" w:hAnsi="Arial" w:cs="Arial"/>
          <w:sz w:val="24"/>
          <w:szCs w:val="24"/>
          <w:lang w:val="es-ES"/>
        </w:rPr>
        <w:t xml:space="preserve"> </w:t>
      </w:r>
      <w:r w:rsidR="00C238B2" w:rsidRPr="00C238B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442554" cy="1419225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45" cy="14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B2" w:rsidRDefault="00C238B2" w:rsidP="001A33D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Pueden quedar residuos peligrosos en el recipiente vacío. No volver a usar los recipientes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vacíos sin limpieza.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Mantener cerrado el recipiente cuando no se esté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usando.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Mantener apartado de las llamas abiertas, de las superficies calientes y de los focos 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ignición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(teléfonos móviles, chispas).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Emplear preferiblemente ropa de algodón.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No comer, beber ni fumar en las zonas de trabajo; lavarse las manos después de cada utilización, y despojarse de prendas de vestir y equipos de protección contaminados antes de entrar en las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zonas para comer.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94439" w:rsidRDefault="00C94439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94439" w:rsidRDefault="00C94439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Pr="005C4755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Pr="005C4755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Tº Min: 5ºC, Tº Max: 40ºC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Tiempo máximo: 36 meses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Mantener cerrado el recipiente cuando no se esté usando. Manténgase el recipiente en un lugar bien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ventilado. Almacénese en un lugar seco y fresco.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Evitar fuentes de calor, radiación, electricidad estática y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el contacto con alimentos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Formar un dique para evitar la entrada en cualquier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alcantarilla o vía de agua.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Transferir el líquido a un recipiente de retención.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Mantener alejadas a las personas de la zona de fuga y en sentido</w:t>
      </w:r>
      <w:r>
        <w:rPr>
          <w:rFonts w:ascii="Arial" w:hAnsi="Arial" w:cs="Arial"/>
          <w:sz w:val="24"/>
          <w:szCs w:val="24"/>
          <w:lang w:val="es-ES"/>
        </w:rPr>
        <w:t xml:space="preserve"> opuesto al viento. Absorción con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 material inerte (por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ejemplo, arena).</w:t>
      </w:r>
    </w:p>
    <w:p w:rsid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No eliminar el desecho en el alcantarillado. No tirar los residuos por el desagüe. No echar al agua superficial o al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sistema de alcantarillado sanitario.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Pr="009A6FC6" w:rsidRDefault="00C238B2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8" w:name="_Toc19629310"/>
      <w:r w:rsidRPr="009A6FC6">
        <w:rPr>
          <w:color w:val="auto"/>
          <w:u w:val="single"/>
          <w:lang w:val="es-ES"/>
        </w:rPr>
        <w:t>PINTURA AL ACEITE</w:t>
      </w:r>
      <w:bookmarkEnd w:id="18"/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C238B2">
        <w:rPr>
          <w:rFonts w:ascii="Arial" w:hAnsi="Arial" w:cs="Arial"/>
          <w:sz w:val="24"/>
          <w:szCs w:val="24"/>
          <w:lang w:val="es-ES"/>
        </w:rPr>
        <w:t>Aceite de linaza, nuez,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amapola, cártamo Resina Alquídalica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Alifatico (thi</w:t>
      </w:r>
      <w:r w:rsidRPr="00C238B2">
        <w:rPr>
          <w:rFonts w:ascii="Arial" w:hAnsi="Arial" w:cs="Arial"/>
          <w:sz w:val="24"/>
          <w:szCs w:val="24"/>
          <w:lang w:val="es-ES"/>
        </w:rPr>
        <w:t>ner, nafta)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u w:val="single"/>
          <w:lang w:val="es-ES"/>
        </w:rPr>
        <w:t>Pigmento</w:t>
      </w:r>
      <w:r>
        <w:rPr>
          <w:rFonts w:ascii="Arial" w:hAnsi="Arial" w:cs="Arial"/>
          <w:sz w:val="24"/>
          <w:szCs w:val="24"/>
          <w:lang w:val="es-ES"/>
        </w:rPr>
        <w:t>: D</w:t>
      </w:r>
      <w:r w:rsidRPr="00C238B2">
        <w:rPr>
          <w:rFonts w:ascii="Arial" w:hAnsi="Arial" w:cs="Arial"/>
          <w:sz w:val="24"/>
          <w:szCs w:val="24"/>
          <w:lang w:val="es-ES"/>
        </w:rPr>
        <w:t>ióxido de Titanio, Óxido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de Zinc, Dióxido de Plomo.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Relleno</w:t>
      </w:r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C238B2">
        <w:rPr>
          <w:rFonts w:ascii="Arial" w:hAnsi="Arial" w:cs="Arial"/>
          <w:sz w:val="24"/>
          <w:szCs w:val="24"/>
          <w:lang w:val="es-ES"/>
        </w:rPr>
        <w:t>Pigmento inerte 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Carbonato de Calcio.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de acuerdo con el fabricante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057275" cy="137303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72" cy="13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"/>
        </w:rPr>
        <w:t xml:space="preserve">     </w:t>
      </w:r>
      <w:r w:rsidRPr="00C238B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72054" cy="13620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54" cy="13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94439" w:rsidRDefault="00C94439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94439" w:rsidRDefault="00C94439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94439" w:rsidRDefault="00C94439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lastRenderedPageBreak/>
        <w:t>Manipulación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Proveer ventilación adecuada en los lugares de trabajo. Si la ventilación no es buena, se deberá utilizar protección respiratoria provista del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adecuado filtro.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En espacio confinado, acceder al recinto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equipo de respiración autónoma.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Lavarse las manos con agua y jabón después de cada manipulación, especialmente antes 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>comer y fumar.</w:t>
      </w:r>
    </w:p>
    <w:p w:rsidR="00C238B2" w:rsidRPr="009655C7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Guarde en recipientes metálicos con laqueado interno, cerrados y etiquetados, para evitar la corrosión del envase y la contaminación del</w:t>
      </w:r>
      <w:r w:rsidR="009655C7"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producto.</w:t>
      </w:r>
    </w:p>
    <w:p w:rsidR="00C238B2" w:rsidRPr="00C238B2" w:rsidRDefault="00C238B2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lang w:val="es-ES"/>
        </w:rPr>
        <w:t>Mantener envases cerrados.</w:t>
      </w:r>
    </w:p>
    <w:p w:rsidR="009655C7" w:rsidRDefault="009655C7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9655C7" w:rsidRPr="005C4755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9655C7" w:rsidRPr="005C4755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9655C7" w:rsidRPr="005547CB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 xml:space="preserve">Pistola </w:t>
      </w:r>
      <w:r>
        <w:rPr>
          <w:rFonts w:ascii="Arial" w:hAnsi="Arial" w:cs="Arial"/>
          <w:sz w:val="24"/>
          <w:szCs w:val="24"/>
          <w:lang w:val="es-ES"/>
        </w:rPr>
        <w:t>convencional o Airless</w:t>
      </w:r>
    </w:p>
    <w:p w:rsidR="00C238B2" w:rsidRPr="005C4755" w:rsidRDefault="00C238B2" w:rsidP="009655C7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C238B2" w:rsidRPr="005C4755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9655C7" w:rsidRPr="009655C7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La temperatura de almacenamiento debe estar entre 10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– 50ºC.</w:t>
      </w:r>
    </w:p>
    <w:p w:rsidR="00C238B2" w:rsidRPr="009655C7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Almacenar en lugares secos, frescos y bien ventilados.</w:t>
      </w:r>
    </w:p>
    <w:p w:rsidR="009655C7" w:rsidRDefault="009655C7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C238B2" w:rsidRDefault="00C238B2" w:rsidP="00C238B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9655C7" w:rsidRPr="009655C7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Si el derrame es pequeño, vierta material inerte en la zona afectada,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como arena o tierras diatomáceas.</w:t>
      </w:r>
    </w:p>
    <w:p w:rsidR="009655C7" w:rsidRPr="009655C7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Recoger el material, viértalo en un recipiente debidamente rotulado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como material de desecho y ciérrelo.</w:t>
      </w:r>
    </w:p>
    <w:p w:rsidR="009655C7" w:rsidRPr="009655C7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Si el derrame es abundante, aísle el derrame con un dique y/o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arena.</w:t>
      </w:r>
    </w:p>
    <w:p w:rsidR="00C238B2" w:rsidRDefault="009655C7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Mantener alejado de desagües, aguas superficiales y subterráneas.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Pr="009A6FC6" w:rsidRDefault="00F61198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19" w:name="_Toc19629311"/>
      <w:r w:rsidRPr="009A6FC6">
        <w:rPr>
          <w:color w:val="auto"/>
          <w:u w:val="single"/>
          <w:lang w:val="es-ES"/>
        </w:rPr>
        <w:t>PINTURAS DE IMPRIMACIÓN</w:t>
      </w:r>
      <w:bookmarkEnd w:id="19"/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>: r</w:t>
      </w:r>
      <w:r w:rsidRPr="00C238B2">
        <w:rPr>
          <w:rFonts w:ascii="Arial" w:hAnsi="Arial" w:cs="Arial"/>
          <w:sz w:val="24"/>
          <w:szCs w:val="24"/>
          <w:lang w:val="es-ES"/>
        </w:rPr>
        <w:t>esina</w:t>
      </w:r>
      <w:r>
        <w:rPr>
          <w:rFonts w:ascii="Arial" w:hAnsi="Arial" w:cs="Arial"/>
          <w:sz w:val="24"/>
          <w:szCs w:val="24"/>
          <w:lang w:val="es-ES"/>
        </w:rPr>
        <w:t>s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 Alquídalica</w:t>
      </w:r>
      <w:r>
        <w:rPr>
          <w:rFonts w:ascii="Arial" w:hAnsi="Arial" w:cs="Arial"/>
          <w:sz w:val="24"/>
          <w:szCs w:val="24"/>
          <w:lang w:val="es-ES"/>
        </w:rPr>
        <w:t>s modificadas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Alifatico (thi</w:t>
      </w:r>
      <w:r w:rsidRPr="00C238B2">
        <w:rPr>
          <w:rFonts w:ascii="Arial" w:hAnsi="Arial" w:cs="Arial"/>
          <w:sz w:val="24"/>
          <w:szCs w:val="24"/>
          <w:lang w:val="es-ES"/>
        </w:rPr>
        <w:t>ner, nafta)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u w:val="single"/>
          <w:lang w:val="es-ES"/>
        </w:rPr>
        <w:t>Pigmento</w:t>
      </w:r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C238B2">
        <w:rPr>
          <w:rFonts w:ascii="Arial" w:hAnsi="Arial" w:cs="Arial"/>
          <w:sz w:val="24"/>
          <w:szCs w:val="24"/>
          <w:lang w:val="es-ES"/>
        </w:rPr>
        <w:t>Óxido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de Zinc, </w:t>
      </w:r>
      <w:r>
        <w:rPr>
          <w:rFonts w:ascii="Arial" w:hAnsi="Arial" w:cs="Arial"/>
          <w:sz w:val="24"/>
          <w:szCs w:val="24"/>
          <w:lang w:val="es-ES"/>
        </w:rPr>
        <w:t>pigmentos Anticorrosivos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Relleno</w:t>
      </w:r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Pigmento </w:t>
      </w:r>
      <w:r>
        <w:rPr>
          <w:rFonts w:ascii="Arial" w:hAnsi="Arial" w:cs="Arial"/>
          <w:sz w:val="24"/>
          <w:szCs w:val="24"/>
          <w:lang w:val="es-ES"/>
        </w:rPr>
        <w:t>de Oxido de Hierro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de acuerdo con el fabricante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 xml:space="preserve">     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 </w:t>
      </w:r>
      <w:r w:rsidR="00C9443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44930" cy="1649730"/>
            <wp:effectExtent l="19050" t="0" r="7620" b="0"/>
            <wp:docPr id="6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171575" cy="1152628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64" cy="11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Proveer ventilación adecuada en los lugares de trabajo. Si la ventilación no es buena, se deberá utilizar protección respiratoria provista del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adecuado filtro.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En espacio confinado, acceder al recinto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equipo de respiración autónoma.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Lavarse las manos con agua y jabón después de cada manipulación, especialmente antes de comer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y fumar.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Guarde en recipientes metálicos con laqueado interno, cerrados y etiquetados, para evitar la corrosión del envase y la contaminación del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producto.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Mantener envases cerrados.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Pr="005C4755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F61198" w:rsidRPr="005C4755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F61198" w:rsidRPr="005547CB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 xml:space="preserve">Pistola </w:t>
      </w:r>
      <w:r>
        <w:rPr>
          <w:rFonts w:ascii="Arial" w:hAnsi="Arial" w:cs="Arial"/>
          <w:sz w:val="24"/>
          <w:szCs w:val="24"/>
          <w:lang w:val="es-ES"/>
        </w:rPr>
        <w:t>convencional o Airless</w:t>
      </w:r>
    </w:p>
    <w:p w:rsidR="00F61198" w:rsidRPr="005C4755" w:rsidRDefault="00F61198" w:rsidP="00F61198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Lijar y limpiar adecuadamente la superficie. Superficies lisas y sin poros.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Pr="005C4755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La temperatura de almacenamiento debe estar entre 10</w:t>
      </w:r>
      <w:r>
        <w:rPr>
          <w:rFonts w:ascii="Arial" w:hAnsi="Arial" w:cs="Arial"/>
          <w:sz w:val="24"/>
          <w:szCs w:val="24"/>
          <w:lang w:val="es-ES"/>
        </w:rPr>
        <w:t xml:space="preserve"> – 4</w:t>
      </w:r>
      <w:r w:rsidRPr="009655C7">
        <w:rPr>
          <w:rFonts w:ascii="Arial" w:hAnsi="Arial" w:cs="Arial"/>
          <w:sz w:val="24"/>
          <w:szCs w:val="24"/>
          <w:lang w:val="es-ES"/>
        </w:rPr>
        <w:t>0ºC.</w:t>
      </w: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Almacenar en lugares secos, frescos</w:t>
      </w:r>
      <w:r>
        <w:rPr>
          <w:rFonts w:ascii="Arial" w:hAnsi="Arial" w:cs="Arial"/>
          <w:sz w:val="24"/>
          <w:szCs w:val="24"/>
          <w:lang w:val="es-ES"/>
        </w:rPr>
        <w:t>, limpios</w:t>
      </w:r>
      <w:r w:rsidRPr="009655C7">
        <w:rPr>
          <w:rFonts w:ascii="Arial" w:hAnsi="Arial" w:cs="Arial"/>
          <w:sz w:val="24"/>
          <w:szCs w:val="24"/>
          <w:lang w:val="es-ES"/>
        </w:rPr>
        <w:t xml:space="preserve"> y bien ventilados.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Si el derrame es pequeño, vierta material inerte en la zona afectada,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como arena o tierras diatomáceas.</w:t>
      </w: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Recoger el material, viértalo en un recipiente debidamente rotulado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como material de desecho y ciérrelo.</w:t>
      </w: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Si el derrame es abundante, aísle el derrame con un dique y/o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arena.</w:t>
      </w:r>
    </w:p>
    <w:p w:rsidR="00F61198" w:rsidRPr="00C94439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Mantener alejado de desagües, aguas superficiales y subterráneas</w:t>
      </w:r>
    </w:p>
    <w:p w:rsidR="00F61198" w:rsidRPr="009A6FC6" w:rsidRDefault="00F61198" w:rsidP="00777E7A">
      <w:pPr>
        <w:pStyle w:val="Ttulo2"/>
        <w:numPr>
          <w:ilvl w:val="0"/>
          <w:numId w:val="29"/>
        </w:numPr>
        <w:rPr>
          <w:color w:val="auto"/>
          <w:u w:val="single"/>
          <w:lang w:val="es-ES"/>
        </w:rPr>
      </w:pPr>
      <w:bookmarkStart w:id="20" w:name="_Toc19629312"/>
      <w:r w:rsidRPr="009A6FC6">
        <w:rPr>
          <w:color w:val="auto"/>
          <w:u w:val="single"/>
          <w:lang w:val="es-ES"/>
        </w:rPr>
        <w:lastRenderedPageBreak/>
        <w:t>PINTURAS HIDRÓFUGA</w:t>
      </w:r>
      <w:bookmarkEnd w:id="20"/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Aglutinante</w:t>
      </w:r>
      <w:r>
        <w:rPr>
          <w:rFonts w:ascii="Arial" w:hAnsi="Arial" w:cs="Arial"/>
          <w:sz w:val="24"/>
          <w:szCs w:val="24"/>
          <w:lang w:val="es-ES"/>
        </w:rPr>
        <w:t>: resinas sintéticas. Derivados bituminosos.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S</w:t>
      </w:r>
      <w:r w:rsidRPr="00C15F7A">
        <w:rPr>
          <w:rFonts w:ascii="Arial" w:hAnsi="Arial" w:cs="Arial"/>
          <w:sz w:val="24"/>
          <w:szCs w:val="24"/>
          <w:u w:val="single"/>
          <w:lang w:val="es-ES"/>
        </w:rPr>
        <w:t>olvente</w:t>
      </w:r>
      <w:r>
        <w:rPr>
          <w:rFonts w:ascii="Arial" w:hAnsi="Arial" w:cs="Arial"/>
          <w:sz w:val="24"/>
          <w:szCs w:val="24"/>
          <w:lang w:val="es-ES"/>
        </w:rPr>
        <w:t>: Alifatico (thi</w:t>
      </w:r>
      <w:r w:rsidRPr="00C238B2">
        <w:rPr>
          <w:rFonts w:ascii="Arial" w:hAnsi="Arial" w:cs="Arial"/>
          <w:sz w:val="24"/>
          <w:szCs w:val="24"/>
          <w:lang w:val="es-ES"/>
        </w:rPr>
        <w:t>ner, nafta)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238B2">
        <w:rPr>
          <w:rFonts w:ascii="Arial" w:hAnsi="Arial" w:cs="Arial"/>
          <w:sz w:val="24"/>
          <w:szCs w:val="24"/>
          <w:u w:val="single"/>
          <w:lang w:val="es-ES"/>
        </w:rPr>
        <w:t>Pigmento</w:t>
      </w:r>
      <w:r>
        <w:rPr>
          <w:rFonts w:ascii="Arial" w:hAnsi="Arial" w:cs="Arial"/>
          <w:sz w:val="24"/>
          <w:szCs w:val="24"/>
          <w:lang w:val="es-ES"/>
        </w:rPr>
        <w:t>: Inerte de Sílice, asbestinas, poliuretanos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C15F7A">
        <w:rPr>
          <w:rFonts w:ascii="Arial" w:hAnsi="Arial" w:cs="Arial"/>
          <w:sz w:val="24"/>
          <w:szCs w:val="24"/>
          <w:u w:val="single"/>
          <w:lang w:val="es-ES"/>
        </w:rPr>
        <w:t>Aditivos</w:t>
      </w:r>
      <w:r>
        <w:rPr>
          <w:rFonts w:ascii="Arial" w:hAnsi="Arial" w:cs="Arial"/>
          <w:sz w:val="24"/>
          <w:szCs w:val="24"/>
          <w:lang w:val="es-ES"/>
        </w:rPr>
        <w:t>: de acuerdo con el fabricante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P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</w:t>
      </w:r>
      <w:r w:rsidRPr="00C238B2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  </w:t>
      </w:r>
      <w:r w:rsidR="00C9443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506220" cy="1828800"/>
            <wp:effectExtent l="19050" t="0" r="0" b="0"/>
            <wp:docPr id="6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268285" cy="1247775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C15F7A">
        <w:rPr>
          <w:rFonts w:ascii="Arial" w:hAnsi="Arial" w:cs="Arial"/>
          <w:b/>
          <w:i/>
          <w:sz w:val="24"/>
          <w:szCs w:val="24"/>
          <w:lang w:val="es-ES"/>
        </w:rPr>
        <w:t>Manipulación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Proveer ventilación adecuada en los lugares de trabajo. Si la ventilación no es buena, se deberá utilizar protección respiratoria provista del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adecuado filtro.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En espacio confinado, acceder al recinto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equipo de respiración autónoma.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Lavarse las manos con agua y jabón después de cada manipulación, especialmente antes de comer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y fumar.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Guarde en recipientes metálicos con laqueado interno, cerrados y etiquetados, para evitar la corrosión del envase y la contaminación del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producto.</w:t>
      </w:r>
    </w:p>
    <w:p w:rsidR="00F61198" w:rsidRPr="00F61198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Mantener envases cerrados.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Modo de aplicación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Pr="005C4755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Pincel</w:t>
      </w:r>
    </w:p>
    <w:p w:rsidR="00F61198" w:rsidRPr="005C4755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5C4755">
        <w:rPr>
          <w:rFonts w:ascii="Arial" w:hAnsi="Arial" w:cs="Arial"/>
          <w:sz w:val="24"/>
          <w:szCs w:val="24"/>
          <w:lang w:val="es-ES"/>
        </w:rPr>
        <w:t>Rodillo</w:t>
      </w:r>
    </w:p>
    <w:p w:rsidR="00F61198" w:rsidRPr="005547CB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1A33D6">
        <w:rPr>
          <w:rFonts w:ascii="Arial" w:hAnsi="Arial" w:cs="Arial"/>
          <w:sz w:val="24"/>
          <w:szCs w:val="24"/>
          <w:lang w:val="es-ES"/>
        </w:rPr>
        <w:t xml:space="preserve">Pistola </w:t>
      </w:r>
      <w:r>
        <w:rPr>
          <w:rFonts w:ascii="Arial" w:hAnsi="Arial" w:cs="Arial"/>
          <w:sz w:val="24"/>
          <w:szCs w:val="24"/>
          <w:lang w:val="es-ES"/>
        </w:rPr>
        <w:t>convencional o Airless</w:t>
      </w:r>
    </w:p>
    <w:p w:rsidR="00F61198" w:rsidRPr="005C4755" w:rsidRDefault="00F61198" w:rsidP="00F61198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Preparación de la superficie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F61198">
        <w:rPr>
          <w:rFonts w:ascii="Arial" w:hAnsi="Arial" w:cs="Arial"/>
          <w:sz w:val="24"/>
          <w:szCs w:val="24"/>
          <w:lang w:val="es-ES"/>
        </w:rPr>
        <w:t>Eliminar todos los residuos del soporte, verificar las pendientes y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corregirlas para evitar que se encharque el agua. Si la superficie está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degradada o polvorienta, se recomienda dar previamente una mano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F61198">
        <w:rPr>
          <w:rFonts w:ascii="Arial" w:hAnsi="Arial" w:cs="Arial"/>
          <w:sz w:val="24"/>
          <w:szCs w:val="24"/>
          <w:lang w:val="es-ES"/>
        </w:rPr>
        <w:t>de fondo penetrante para la adherencia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Pr="005C4755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Almacenamiento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La temperatura de al</w:t>
      </w:r>
      <w:r>
        <w:rPr>
          <w:rFonts w:ascii="Arial" w:hAnsi="Arial" w:cs="Arial"/>
          <w:sz w:val="24"/>
          <w:szCs w:val="24"/>
          <w:lang w:val="es-ES"/>
        </w:rPr>
        <w:t>macenamiento debe estar entre 4 – 32</w:t>
      </w:r>
      <w:r w:rsidRPr="009655C7">
        <w:rPr>
          <w:rFonts w:ascii="Arial" w:hAnsi="Arial" w:cs="Arial"/>
          <w:sz w:val="24"/>
          <w:szCs w:val="24"/>
          <w:lang w:val="es-ES"/>
        </w:rPr>
        <w:t>ºC.</w:t>
      </w: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Almacenar en lugares secos, frescos</w:t>
      </w:r>
      <w:r w:rsidR="00D03733"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y bien ventilados.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D03733" w:rsidRDefault="00D03733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Default="00F61198" w:rsidP="00D03733">
      <w:pPr>
        <w:autoSpaceDE w:val="0"/>
        <w:autoSpaceDN w:val="0"/>
        <w:adjustRightInd w:val="0"/>
        <w:ind w:firstLine="36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5C4755">
        <w:rPr>
          <w:rFonts w:ascii="Arial" w:hAnsi="Arial" w:cs="Arial"/>
          <w:b/>
          <w:i/>
          <w:sz w:val="24"/>
          <w:szCs w:val="24"/>
          <w:lang w:val="es-ES"/>
        </w:rPr>
        <w:t>Medidas en caso de vertido accidental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Si el derrame es pequeño, vierta material inerte en la zona afectada,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como arena o tierras diatomáceas.</w:t>
      </w: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Recoger el material, viértalo en un recipiente debidamente rotulado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como material de desecho y ciérrelo.</w:t>
      </w:r>
    </w:p>
    <w:p w:rsidR="00F61198" w:rsidRPr="009655C7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Si el derrame es abundante, aísle el derrame con un dique y/o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9655C7">
        <w:rPr>
          <w:rFonts w:ascii="Arial" w:hAnsi="Arial" w:cs="Arial"/>
          <w:sz w:val="24"/>
          <w:szCs w:val="24"/>
          <w:lang w:val="es-ES"/>
        </w:rPr>
        <w:t>arena.</w:t>
      </w:r>
    </w:p>
    <w:p w:rsidR="00F61198" w:rsidRPr="00C238B2" w:rsidRDefault="00F61198" w:rsidP="00777E7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  <w:r w:rsidRPr="009655C7">
        <w:rPr>
          <w:rFonts w:ascii="Arial" w:hAnsi="Arial" w:cs="Arial"/>
          <w:sz w:val="24"/>
          <w:szCs w:val="24"/>
          <w:lang w:val="es-ES"/>
        </w:rPr>
        <w:t>Mantener alejado de desagües, aguas superficiales y subterráneas.</w:t>
      </w:r>
    </w:p>
    <w:p w:rsidR="00F61198" w:rsidRDefault="00F61198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D03733" w:rsidRDefault="00D03733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D03733" w:rsidRDefault="00D03733" w:rsidP="00D0373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EFECTOS A LA SALUD</w:t>
      </w:r>
      <w:r w:rsidR="00716FB4">
        <w:rPr>
          <w:rFonts w:ascii="Arial" w:hAnsi="Arial" w:cs="Arial"/>
          <w:b/>
          <w:sz w:val="28"/>
          <w:szCs w:val="28"/>
          <w:lang w:val="es-ES"/>
        </w:rPr>
        <w:t xml:space="preserve"> y PRIMEROS AUXILIOS</w:t>
      </w:r>
    </w:p>
    <w:p w:rsidR="00D03733" w:rsidRDefault="00D03733" w:rsidP="00D03733">
      <w:pPr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D03733" w:rsidRDefault="008B4404" w:rsidP="00777E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Por inhalación</w:t>
      </w:r>
    </w:p>
    <w:p w:rsidR="00D03733" w:rsidRPr="00D03733" w:rsidRDefault="008B4404" w:rsidP="00777E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Por contacto con la piel</w:t>
      </w:r>
    </w:p>
    <w:p w:rsidR="00D03733" w:rsidRPr="00D03733" w:rsidRDefault="008B4404" w:rsidP="00777E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Por contacto con los ojos</w:t>
      </w:r>
    </w:p>
    <w:p w:rsidR="00D03733" w:rsidRPr="00D03733" w:rsidRDefault="00D03733" w:rsidP="00777E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Por ingestión</w:t>
      </w:r>
    </w:p>
    <w:p w:rsidR="00D03733" w:rsidRDefault="00D03733" w:rsidP="00360DA5">
      <w:pPr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360DA5" w:rsidRPr="00360DA5" w:rsidRDefault="00360DA5" w:rsidP="00360DA5">
      <w:pPr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60D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381250" cy="14287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45" cy="14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DA5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360D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1877671" cy="1400175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6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DA5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360D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113868" cy="1238250"/>
            <wp:effectExtent l="0" t="0" r="127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46" cy="12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s-ES"/>
        </w:rPr>
        <w:t xml:space="preserve">                              </w:t>
      </w:r>
      <w:r w:rsidRPr="00360DA5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360D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1609725" cy="1694919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05" cy="17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33" w:rsidRDefault="00D03733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860862" w:rsidRDefault="00860862" w:rsidP="00F6119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8B4404" w:rsidRDefault="008B4404" w:rsidP="00360DA5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FB48CC" w:rsidRDefault="00716FB4" w:rsidP="00360DA5">
      <w:pPr>
        <w:jc w:val="both"/>
        <w:rPr>
          <w:rFonts w:ascii="Arial" w:hAnsi="Arial" w:cs="Arial"/>
          <w:sz w:val="24"/>
          <w:szCs w:val="24"/>
          <w:lang w:val="es-ES"/>
        </w:rPr>
        <w:sectPr w:rsidR="00FB48CC" w:rsidSect="006A5C33">
          <w:pgSz w:w="11906" w:h="16838" w:code="9"/>
          <w:pgMar w:top="1417" w:right="1701" w:bottom="1417" w:left="1701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val="es-ES"/>
        </w:rPr>
        <w:t>En las siguientes tablas, se indican los efectos que pueden generar cada uno de los productos, y los primeros auxilios correspondientes a los mismos:</w:t>
      </w:r>
    </w:p>
    <w:p w:rsidR="009B79E1" w:rsidRDefault="009B79E1" w:rsidP="009B79E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EFECTOS A LA SALUD</w:t>
      </w:r>
    </w:p>
    <w:p w:rsidR="009B79E1" w:rsidRDefault="009B79E1" w:rsidP="00FB48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W w:w="158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0"/>
        <w:gridCol w:w="5711"/>
        <w:gridCol w:w="2707"/>
        <w:gridCol w:w="2821"/>
        <w:gridCol w:w="2977"/>
      </w:tblGrid>
      <w:tr w:rsidR="009B79E1" w:rsidRPr="009B79E1" w:rsidTr="009B79E1">
        <w:trPr>
          <w:trHeight w:val="300"/>
        </w:trPr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70AD47" w:fill="70AD47"/>
            <w:noWrap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CLASIFICACIÓN</w:t>
            </w:r>
          </w:p>
        </w:tc>
        <w:tc>
          <w:tcPr>
            <w:tcW w:w="5711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70AD47" w:fill="70AD47"/>
            <w:noWrap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inhalación</w:t>
            </w:r>
          </w:p>
        </w:tc>
        <w:tc>
          <w:tcPr>
            <w:tcW w:w="2707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70AD47" w:fill="70AD47"/>
            <w:noWrap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contacto con la piel</w:t>
            </w:r>
          </w:p>
        </w:tc>
        <w:tc>
          <w:tcPr>
            <w:tcW w:w="2821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70AD47" w:fill="70AD47"/>
            <w:noWrap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contacto con los ojos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8" w:space="0" w:color="auto"/>
            </w:tcBorders>
            <w:shd w:val="clear" w:color="70AD47" w:fill="70AD47"/>
            <w:noWrap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ingestión</w:t>
            </w:r>
          </w:p>
        </w:tc>
      </w:tr>
      <w:tr w:rsidR="009B79E1" w:rsidRPr="009B79E1" w:rsidTr="009B79E1">
        <w:trPr>
          <w:trHeight w:val="600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C6E0B4" w:fill="C6E0B4"/>
            <w:noWrap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Epoxi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Somnolencia, vértigo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Sequedad y grietas en la piel, alergias y quemaduras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</w:t>
            </w:r>
          </w:p>
        </w:tc>
      </w:tr>
      <w:tr w:rsidR="009B79E1" w:rsidRPr="009B79E1" w:rsidTr="009B79E1">
        <w:trPr>
          <w:trHeight w:val="690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Antioxidante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Puede causar mareos, náuseas (aglutinante)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irrita la piel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gastrointestinal</w:t>
            </w:r>
          </w:p>
        </w:tc>
      </w:tr>
      <w:tr w:rsidR="009B79E1" w:rsidRPr="009B79E1" w:rsidTr="009B79E1">
        <w:trPr>
          <w:trHeight w:val="690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Caucho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Mareos, confusión, alteraciones y dificultades para respirar (Xileno)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Produce irritación (Xileno)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C6E0B4" w:fill="C6E0B4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gastrointestinal</w:t>
            </w:r>
          </w:p>
        </w:tc>
      </w:tr>
      <w:tr w:rsidR="009B79E1" w:rsidRPr="009B79E1" w:rsidTr="009B79E1">
        <w:trPr>
          <w:trHeight w:val="1328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Látex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Causa mareos (glicoles)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Puede resecarla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E2EFDA" w:fill="E2EFDA"/>
            <w:vAlign w:val="center"/>
            <w:hideMark/>
          </w:tcPr>
          <w:p w:rsidR="009B79E1" w:rsidRPr="009B79E1" w:rsidRDefault="009B79E1" w:rsidP="009B79E1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gastrointestinal. Ingreso a pulmones: edema pulmonar o bronconeumonía</w:t>
            </w:r>
          </w:p>
        </w:tc>
      </w:tr>
      <w:tr w:rsidR="00806A7C" w:rsidRPr="009B79E1" w:rsidTr="009B79E1">
        <w:trPr>
          <w:trHeight w:val="1605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Agua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Dolor de garganta, tos, dolor de cabeza, mareos, debilitamiento (exposición aguda), opresión del pecho y edema pulmonar de acción retardada (exposición intensa)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dermatitis, erupción vesicular, quemaduras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Irritación. Puede generar lesiones oculares graves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gastrointestinal. Ingreso a pulmones: edema pulmonar o bronconeumonía</w:t>
            </w:r>
          </w:p>
        </w:tc>
      </w:tr>
      <w:tr w:rsidR="00806A7C" w:rsidRPr="009B79E1" w:rsidTr="009B79E1">
        <w:trPr>
          <w:trHeight w:val="1653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Esmalte Sintético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Dolor de cabeza, vértigo, efecto anestésico, afecta el sistema nervioso central (aguarrás)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o dermatitis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Puede irritar. No daña tejidos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Bajo orden de toxicidad, pero si ingresa a los pulmones puede causar bronconeumonía o un edema pulmonar</w:t>
            </w:r>
          </w:p>
        </w:tc>
      </w:tr>
      <w:tr w:rsidR="00806A7C" w:rsidRPr="009B79E1" w:rsidTr="009B79E1">
        <w:trPr>
          <w:trHeight w:val="1620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Barnices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Debilidad y depresión del sistema nervioso central. En casos extremos se puede producir pérdida de conocimiento. Dolor de cabeza, nausea, mareo. Irritación de las vías respiratorias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o dermatitis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Riesgo de lesiones oculares graves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Puede causar alteraciones gastrointestinales con dolor de cabeza y mareo</w:t>
            </w:r>
          </w:p>
        </w:tc>
      </w:tr>
      <w:tr w:rsidR="00806A7C" w:rsidRPr="009B79E1" w:rsidTr="009B79E1">
        <w:trPr>
          <w:trHeight w:val="1981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Pintura al Aceite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de las membranas mucosas y tracto respiratorio superior. Efecto narcótico, dolor de pecho e irritación pulmonar. Sencibilizante respiratorio. Cuando es muy prolongada puede causar mareo, dolor de cabeza, pérdida de conciencia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erupción cutánea, quemadura (si es muy prolongado)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ardor, dolor, conjuntivitis química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Vómitos, nausea, ardor de garganta y boca</w:t>
            </w:r>
          </w:p>
        </w:tc>
      </w:tr>
      <w:tr w:rsidR="00806A7C" w:rsidRPr="009B79E1" w:rsidTr="009B79E1">
        <w:trPr>
          <w:trHeight w:val="1839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de Imprimación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de las membranas mucosas y tracto respiratorio superior. Efecto narcótico, dolor de pecho e irritación pulmonar. Sencibilizante respiratorio. Cuando es muy prolongada puede causar mareo, dolor de cabeza, pérdida de conciencia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erupción cutánea, quemadura (si es muy prolongado)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ardor, dolor, conjuntivitis química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C6E0B4" w:fill="C6E0B4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Vómitos, nausea, ardor de garganta y boca</w:t>
            </w:r>
          </w:p>
        </w:tc>
      </w:tr>
      <w:tr w:rsidR="00806A7C" w:rsidRPr="009B79E1" w:rsidTr="009B79E1">
        <w:trPr>
          <w:trHeight w:val="1837"/>
        </w:trPr>
        <w:tc>
          <w:tcPr>
            <w:tcW w:w="1650" w:type="dxa"/>
            <w:tcBorders>
              <w:top w:val="single" w:sz="4" w:space="0" w:color="FFFFFF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Hidrófuga</w:t>
            </w:r>
          </w:p>
        </w:tc>
        <w:tc>
          <w:tcPr>
            <w:tcW w:w="5711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 de las membranas mucosas y tracto respiratorio superior. Efecto narcótico, dolor de pecho e irritación pulmonar. Sencibilizante respiratorio. Cuando es muy prolongada puede causar mareo, dolor de cabeza, pérdida de conciencia</w:t>
            </w:r>
          </w:p>
        </w:tc>
        <w:tc>
          <w:tcPr>
            <w:tcW w:w="2707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erupción cutánea, quemadura (si es muy prolongado)</w:t>
            </w:r>
          </w:p>
        </w:tc>
        <w:tc>
          <w:tcPr>
            <w:tcW w:w="2821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Irritación, ardor, dolor, conjuntivitis química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8" w:space="0" w:color="auto"/>
            </w:tcBorders>
            <w:shd w:val="clear" w:color="E2EFDA" w:fill="E2EFDA"/>
            <w:vAlign w:val="center"/>
            <w:hideMark/>
          </w:tcPr>
          <w:p w:rsidR="00806A7C" w:rsidRPr="009B79E1" w:rsidRDefault="00806A7C" w:rsidP="00806A7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79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Vómitos, nausea, ardor de garganta y boca</w:t>
            </w:r>
          </w:p>
        </w:tc>
      </w:tr>
    </w:tbl>
    <w:p w:rsidR="001D49B9" w:rsidRDefault="001D49B9" w:rsidP="00FB48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D49B9" w:rsidRP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P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P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P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P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P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</w:pPr>
    </w:p>
    <w:p w:rsidR="001D49B9" w:rsidRDefault="001D49B9" w:rsidP="001D49B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PRIMEROS AUXILIOS</w:t>
      </w:r>
    </w:p>
    <w:p w:rsidR="001D49B9" w:rsidRDefault="001D49B9" w:rsidP="001D49B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W w:w="158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0"/>
        <w:gridCol w:w="3655"/>
        <w:gridCol w:w="2977"/>
        <w:gridCol w:w="3685"/>
        <w:gridCol w:w="3969"/>
      </w:tblGrid>
      <w:tr w:rsidR="001D49B9" w:rsidRPr="009B48BC" w:rsidTr="0072550B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5B9BD5" w:fill="5B9BD5"/>
            <w:noWrap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CLASIFICACIÓN</w:t>
            </w:r>
          </w:p>
        </w:tc>
        <w:tc>
          <w:tcPr>
            <w:tcW w:w="3655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noWrap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inhalación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noWrap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contacto con la piel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noWrap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contacto con los ojos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8" w:space="0" w:color="auto"/>
            </w:tcBorders>
            <w:shd w:val="clear" w:color="5B9BD5" w:fill="5B9BD5"/>
            <w:noWrap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Por ingestión</w:t>
            </w:r>
          </w:p>
        </w:tc>
      </w:tr>
      <w:tr w:rsidR="001D49B9" w:rsidRPr="009B48BC" w:rsidTr="0072550B">
        <w:trPr>
          <w:trHeight w:val="1080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BDD7EE" w:fill="BDD7EE"/>
            <w:noWrap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Epoxi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 y llamar a emergencias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Lavarse con abundante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inmediatamente.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provoque el vómito, y si ocurre, mantener la cabeza hacia abajo para evitar que ingrese a los plumones</w:t>
            </w:r>
          </w:p>
        </w:tc>
      </w:tr>
      <w:tr w:rsidR="001D49B9" w:rsidRPr="009B48BC" w:rsidTr="0072550B">
        <w:trPr>
          <w:trHeight w:val="988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Antioxidante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 y llamar a emergencias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Lavarse con abundante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inmediatamente.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provoque el vómito, y si ocurre, mantener la cabeza hacia abajo para evitar que ingrese a los plumones</w:t>
            </w:r>
          </w:p>
        </w:tc>
      </w:tr>
      <w:tr w:rsidR="001D49B9" w:rsidRPr="009B48BC" w:rsidTr="0072550B">
        <w:trPr>
          <w:trHeight w:val="1116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Caucho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 y llamar a emergencias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Lavarse con abundante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inmediatamente.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provoque el vómito, y si ocurre, mantener la cabeza hacia abajo para evitar que ingrese a los plumones</w:t>
            </w:r>
          </w:p>
        </w:tc>
      </w:tr>
      <w:tr w:rsidR="001D49B9" w:rsidRPr="009B48BC" w:rsidTr="0072550B">
        <w:trPr>
          <w:trHeight w:val="1132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Látex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 y llamar a emergencias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Lavarse con abundante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inmediatamente.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provoque el vómito, y si ocurre, mantener la cabeza hacia abajo para evitar que ingrese a los plumones</w:t>
            </w:r>
          </w:p>
        </w:tc>
      </w:tr>
      <w:tr w:rsidR="001D49B9" w:rsidRPr="009B48BC" w:rsidTr="0072550B">
        <w:trPr>
          <w:trHeight w:val="1605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Agua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 y llamar a emergencias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Quitar la ropa y el calzado contaminado, lavar con abundante agua y jabón hasta que no queden rastros del químico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con abundante agua, levantando ocasionalmente los parpados superior e inferior, hasta que no queden rastros del químico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Consultar a un médico de manera urgente</w:t>
            </w:r>
          </w:p>
        </w:tc>
      </w:tr>
      <w:tr w:rsidR="001D49B9" w:rsidRPr="009B48BC" w:rsidTr="0072550B">
        <w:trPr>
          <w:trHeight w:val="2348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Esmalte Sintético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 y llamar a emergencias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Lavarse con abundante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inmediatamente.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provoque el vómito, y si ocurre, mantener la cabeza hacia abajo para evitar que ingrese a los plumones</w:t>
            </w:r>
          </w:p>
        </w:tc>
      </w:tr>
      <w:tr w:rsidR="001D49B9" w:rsidRPr="009B48BC" w:rsidTr="0072550B">
        <w:trPr>
          <w:trHeight w:val="1981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Barnices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Llevar a la víctima a un lugar con aire fresco. Si es necesario, practicar respiración artificial. Consultar a un médico si los síntomas persisten o si la exposición fue grave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Lavarse con abundante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Enjuagar inmediatamente.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provoque el vómito. Si la persona está consciente, beber agua inmediatamente. Llamar a un medico</w:t>
            </w:r>
          </w:p>
        </w:tc>
      </w:tr>
      <w:tr w:rsidR="001D49B9" w:rsidRPr="009B48BC" w:rsidTr="0072550B">
        <w:trPr>
          <w:trHeight w:val="1981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al Aceite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Alejarlo del área de exposición y buscar atención médica inmediata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 caso de irritación, despojarse de la ropa contaminada y lavar inmediatamente la zona afectada con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Todo material que cae en los ojos debe eliminarse, lavarse inmediatamente con abundante agua, especialmente bajo las pestañas.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provocar vomito. Examinar labios y boca del paciente para asegurarse si ingirió el producto. Atención médica inmediata</w:t>
            </w:r>
          </w:p>
        </w:tc>
      </w:tr>
      <w:tr w:rsidR="001D49B9" w:rsidRPr="009B48BC" w:rsidTr="0072550B">
        <w:trPr>
          <w:trHeight w:val="1981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de Imprimación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Alejarlo del área de exposición y buscar atención médica inmediata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 caso de irritación, despojarse de la ropa contaminada y lavar inmediatamente la zona afectada con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Todo material que cae en los ojos debe eliminarse, lavarse inmediatamente con abundante agua, especialmente bajo las pestañas.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BDD7EE" w:fill="BDD7EE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provocar vomito. Examinar labios y boca del paciente para asegurarse si ingirió el producto. Atención médica inmediata</w:t>
            </w:r>
          </w:p>
        </w:tc>
      </w:tr>
      <w:tr w:rsidR="001D49B9" w:rsidRPr="009B48BC" w:rsidTr="0072550B">
        <w:trPr>
          <w:trHeight w:val="1967"/>
        </w:trPr>
        <w:tc>
          <w:tcPr>
            <w:tcW w:w="1580" w:type="dxa"/>
            <w:tcBorders>
              <w:top w:val="single" w:sz="4" w:space="0" w:color="FFFFFF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Pintura Hidrófuga</w:t>
            </w:r>
          </w:p>
        </w:tc>
        <w:tc>
          <w:tcPr>
            <w:tcW w:w="3655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Alejarlo del área de exposición y buscar atención médica inmediata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En caso de irritación, despojarse de la ropa contaminada y lavar inmediatamente la zona afectada con agua y jabón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Todo material que cae en los ojos debe eliminarse, lavarse inmediatamente con abundante agua, especialmente bajo las pestañas. Si la irritación persiste, buscar atención medica</w:t>
            </w:r>
          </w:p>
        </w:tc>
        <w:tc>
          <w:tcPr>
            <w:tcW w:w="3969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8" w:space="0" w:color="auto"/>
            </w:tcBorders>
            <w:shd w:val="clear" w:color="DDEBF7" w:fill="DDEBF7"/>
            <w:vAlign w:val="center"/>
            <w:hideMark/>
          </w:tcPr>
          <w:p w:rsidR="001D49B9" w:rsidRPr="009B48BC" w:rsidRDefault="001D49B9" w:rsidP="0072550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</w:pPr>
            <w:r w:rsidRPr="009B48B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s-ES"/>
              </w:rPr>
              <w:t>No provocar vomito. Examinar labios y boca del paciente para asegurarse si ingirió el producto. Atención médica inmediata</w:t>
            </w:r>
          </w:p>
        </w:tc>
      </w:tr>
    </w:tbl>
    <w:p w:rsidR="009B79E1" w:rsidRPr="001D49B9" w:rsidRDefault="001D49B9" w:rsidP="001D49B9">
      <w:pPr>
        <w:tabs>
          <w:tab w:val="left" w:pos="8895"/>
        </w:tabs>
        <w:rPr>
          <w:rFonts w:ascii="Arial" w:hAnsi="Arial" w:cs="Arial"/>
          <w:sz w:val="24"/>
          <w:szCs w:val="24"/>
          <w:lang w:val="es-ES"/>
        </w:rPr>
        <w:sectPr w:rsidR="009B79E1" w:rsidRPr="001D49B9" w:rsidSect="009B79E1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val="es-ES"/>
        </w:rPr>
        <w:tab/>
      </w:r>
    </w:p>
    <w:p w:rsidR="0088237C" w:rsidRPr="003B26D3" w:rsidRDefault="0088237C" w:rsidP="003B26D3">
      <w:pPr>
        <w:pStyle w:val="Ttulo1"/>
        <w:jc w:val="center"/>
        <w:rPr>
          <w:rFonts w:ascii="Arial" w:hAnsi="Arial" w:cs="Arial"/>
          <w:color w:val="auto"/>
          <w:lang w:val="es-ES"/>
        </w:rPr>
      </w:pPr>
      <w:bookmarkStart w:id="21" w:name="_Toc19628984"/>
      <w:bookmarkStart w:id="22" w:name="_Toc19629313"/>
      <w:r w:rsidRPr="003B26D3">
        <w:rPr>
          <w:rFonts w:ascii="Arial" w:hAnsi="Arial" w:cs="Arial"/>
          <w:color w:val="auto"/>
          <w:lang w:val="es-ES"/>
        </w:rPr>
        <w:lastRenderedPageBreak/>
        <w:t>PRECAU</w:t>
      </w:r>
      <w:r w:rsidR="003B26D3" w:rsidRPr="003B26D3">
        <w:rPr>
          <w:rFonts w:ascii="Arial" w:hAnsi="Arial" w:cs="Arial"/>
          <w:color w:val="auto"/>
          <w:lang w:val="es-ES"/>
        </w:rPr>
        <w:t>C</w:t>
      </w:r>
      <w:r w:rsidRPr="003B26D3">
        <w:rPr>
          <w:rFonts w:ascii="Arial" w:hAnsi="Arial" w:cs="Arial"/>
          <w:color w:val="auto"/>
          <w:lang w:val="es-ES"/>
        </w:rPr>
        <w:t>IONES</w:t>
      </w:r>
      <w:bookmarkEnd w:id="21"/>
      <w:bookmarkEnd w:id="22"/>
    </w:p>
    <w:p w:rsidR="00B63942" w:rsidRPr="00B63942" w:rsidRDefault="00B63942" w:rsidP="00B63942">
      <w:pPr>
        <w:rPr>
          <w:rFonts w:ascii="Arial" w:hAnsi="Arial" w:cs="Arial"/>
          <w:lang w:val="es-ES"/>
        </w:rPr>
      </w:pPr>
    </w:p>
    <w:p w:rsidR="00B63942" w:rsidRPr="003E02FE" w:rsidRDefault="00B63942" w:rsidP="00B6394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Para que los trabajos de pintura se desarrollen con la máxima seguridad, es necesario tener presente las siguientes precauciones básicas.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IDENTIFICACIÓN CORRECTA DE LOS PRODUCTOS.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CORRECTO ALMACENAMIENTO.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CORRECTA PREPARACIÓN DE LA SUPERFICIE.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PREVENCION SEGÚN EL TIPO DE APLICACIÓN.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TODO EL PERSONAL DEBE USAR EQUIPO DE SEGURIDAD.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PROVEER SUFICIENTE VENTILACIÓN AL LUGAR DE TRABAJO.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EXTRAER LOS GASES Y VAPORES POR SUCCIÓN.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USAR EQUIPO ELÉCTRICO BLINDADO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EVÍTESE TODA FUENTE DE CHIPAS EN UN RADIO DE 20 METROS DE</w:t>
      </w:r>
      <w:r w:rsidR="003E02FE">
        <w:rPr>
          <w:rFonts w:ascii="Arial" w:hAnsi="Arial" w:cs="Arial"/>
          <w:sz w:val="24"/>
          <w:szCs w:val="24"/>
          <w:lang w:val="en-US"/>
        </w:rPr>
        <w:t xml:space="preserve"> </w:t>
      </w:r>
      <w:r w:rsidRPr="003E02FE">
        <w:rPr>
          <w:rFonts w:ascii="Arial" w:hAnsi="Arial" w:cs="Arial"/>
          <w:sz w:val="24"/>
          <w:szCs w:val="24"/>
          <w:lang w:val="en-US"/>
        </w:rPr>
        <w:t>LA TAREA.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EVÍTESE TODA POSIBILIDAD DE CHISPAS PROVOCADAS POR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ELECTRICIDAD ESTÁTICA.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IMPLANTAR LA PROHIBICIÓN DE FUMAR EN TODA EL ÁREA.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TODO EL PERSONAL DEBE USAR EQUIPO DE SEGURIDAD.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NO PERMITIR PERSONA SOLAS TRABAJANDO EN ÁREAS DE RIESGO.</w:t>
      </w:r>
    </w:p>
    <w:p w:rsidR="00B63942" w:rsidRPr="003E02FE" w:rsidRDefault="00B63942" w:rsidP="00777E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ORDEN Y ASEO.</w:t>
      </w:r>
    </w:p>
    <w:p w:rsidR="0088237C" w:rsidRPr="003B26D3" w:rsidRDefault="00B63942" w:rsidP="00777E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3E02FE">
        <w:rPr>
          <w:rFonts w:ascii="Arial" w:hAnsi="Arial" w:cs="Arial"/>
          <w:sz w:val="24"/>
          <w:szCs w:val="24"/>
          <w:lang w:val="en-US"/>
        </w:rPr>
        <w:t>SEÑALIZACIÓN</w:t>
      </w:r>
    </w:p>
    <w:p w:rsidR="003B26D3" w:rsidRDefault="003B26D3" w:rsidP="003B26D3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3B26D3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3B26D3">
      <w:pPr>
        <w:pStyle w:val="Ttulo2"/>
        <w:ind w:firstLine="720"/>
        <w:rPr>
          <w:rFonts w:ascii="Arial" w:hAnsi="Arial" w:cs="Arial"/>
          <w:color w:val="auto"/>
          <w:u w:val="single"/>
          <w:lang w:val="es-ES"/>
        </w:rPr>
      </w:pPr>
      <w:bookmarkStart w:id="23" w:name="_Toc19628985"/>
      <w:bookmarkStart w:id="24" w:name="_Toc19629314"/>
      <w:r w:rsidRPr="003B26D3">
        <w:rPr>
          <w:rFonts w:ascii="Arial" w:hAnsi="Arial" w:cs="Arial"/>
          <w:color w:val="auto"/>
          <w:u w:val="single"/>
          <w:lang w:val="es-ES"/>
        </w:rPr>
        <w:t>LUCHA CONTRA INCENDIOS</w:t>
      </w:r>
      <w:bookmarkEnd w:id="23"/>
      <w:bookmarkEnd w:id="24"/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u w:val="single"/>
          <w:lang w:val="es-ES"/>
        </w:rPr>
        <w:t>Según las características del producto</w:t>
      </w:r>
      <w:r w:rsidRPr="003B26D3">
        <w:rPr>
          <w:rFonts w:ascii="Arial" w:hAnsi="Arial" w:cs="Arial"/>
          <w:sz w:val="24"/>
          <w:szCs w:val="24"/>
          <w:lang w:val="es-ES"/>
        </w:rPr>
        <w:t>:</w:t>
      </w: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777E7A">
      <w:pPr>
        <w:pStyle w:val="Prrafodelista"/>
        <w:numPr>
          <w:ilvl w:val="0"/>
          <w:numId w:val="6"/>
        </w:numPr>
        <w:ind w:left="0"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lang w:val="es-ES"/>
        </w:rPr>
        <w:t>Material inflamable (encendido por llamas, exceso de calor, chispas o cargas electroestáticas). Pueden explotar los envases. La combustión del producto puede desprender vapores tóxicos.</w:t>
      </w: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u w:val="single"/>
          <w:lang w:val="es-ES"/>
        </w:rPr>
        <w:t>Medios de extinción adecuados</w:t>
      </w:r>
      <w:r w:rsidRPr="003B26D3">
        <w:rPr>
          <w:rFonts w:ascii="Arial" w:hAnsi="Arial" w:cs="Arial"/>
          <w:sz w:val="24"/>
          <w:szCs w:val="24"/>
          <w:lang w:val="es-ES"/>
        </w:rPr>
        <w:t>:</w:t>
      </w: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777E7A">
      <w:pPr>
        <w:pStyle w:val="Prrafodelista"/>
        <w:numPr>
          <w:ilvl w:val="0"/>
          <w:numId w:val="6"/>
        </w:numPr>
        <w:ind w:left="0"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lang w:val="es-ES"/>
        </w:rPr>
        <w:t>Espuma resistente al anhídrido carbónico. No usar agua.</w:t>
      </w: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u w:val="single"/>
          <w:lang w:val="es-ES"/>
        </w:rPr>
        <w:t>Recomendaciones para combatir el fuego</w:t>
      </w:r>
      <w:r w:rsidRPr="003B26D3">
        <w:rPr>
          <w:rFonts w:ascii="Arial" w:hAnsi="Arial" w:cs="Arial"/>
          <w:sz w:val="24"/>
          <w:szCs w:val="24"/>
          <w:lang w:val="es-ES"/>
        </w:rPr>
        <w:t>:</w:t>
      </w:r>
    </w:p>
    <w:p w:rsidR="003B26D3" w:rsidRPr="003B26D3" w:rsidRDefault="003B26D3" w:rsidP="003B26D3">
      <w:pPr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Pr="003B26D3" w:rsidRDefault="003B26D3" w:rsidP="00777E7A">
      <w:pPr>
        <w:pStyle w:val="Prrafodelista"/>
        <w:numPr>
          <w:ilvl w:val="0"/>
          <w:numId w:val="6"/>
        </w:numPr>
        <w:ind w:left="0"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lang w:val="es-ES"/>
        </w:rPr>
        <w:t>Evacuar o aislar el área de peligro, restringir acceso y utilizar equipo de protección junto con los medios adecuados de extinción.</w:t>
      </w:r>
    </w:p>
    <w:p w:rsidR="003E02FE" w:rsidRPr="003E02FE" w:rsidRDefault="003B26D3" w:rsidP="003B26D3">
      <w:pPr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lang w:val="es-ES"/>
        </w:rPr>
        <w:br w:type="page"/>
      </w:r>
    </w:p>
    <w:p w:rsidR="003E02FE" w:rsidRPr="003B26D3" w:rsidRDefault="003E02FE" w:rsidP="003B26D3">
      <w:pPr>
        <w:pStyle w:val="Ttulo2"/>
        <w:ind w:firstLine="720"/>
        <w:rPr>
          <w:rFonts w:ascii="Arial" w:hAnsi="Arial" w:cs="Arial"/>
          <w:color w:val="auto"/>
          <w:u w:val="single"/>
          <w:lang w:val="en-US"/>
        </w:rPr>
      </w:pPr>
      <w:bookmarkStart w:id="25" w:name="_Toc19628986"/>
      <w:bookmarkStart w:id="26" w:name="_Toc19629315"/>
      <w:r w:rsidRPr="003B26D3">
        <w:rPr>
          <w:rFonts w:ascii="Arial" w:hAnsi="Arial" w:cs="Arial"/>
          <w:color w:val="auto"/>
          <w:u w:val="single"/>
          <w:lang w:val="en-US"/>
        </w:rPr>
        <w:lastRenderedPageBreak/>
        <w:t>MEDIDAS DE PREVENCIÓN</w:t>
      </w:r>
      <w:bookmarkEnd w:id="25"/>
      <w:bookmarkEnd w:id="26"/>
    </w:p>
    <w:p w:rsidR="003E02FE" w:rsidRPr="003E02FE" w:rsidRDefault="003E02FE" w:rsidP="00065772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  <w:lang w:val="en-US"/>
        </w:rPr>
      </w:pPr>
      <w:r w:rsidRPr="003E02FE">
        <w:rPr>
          <w:rFonts w:ascii="Arial" w:hAnsi="Arial" w:cs="Arial"/>
          <w:sz w:val="24"/>
          <w:szCs w:val="24"/>
          <w:lang w:val="en-US"/>
        </w:rPr>
        <w:t>Deberíamos evitar el empleo de cualq</w:t>
      </w:r>
      <w:r>
        <w:rPr>
          <w:rFonts w:ascii="Arial" w:hAnsi="Arial" w:cs="Arial"/>
          <w:sz w:val="24"/>
          <w:szCs w:val="24"/>
          <w:lang w:val="en-US"/>
        </w:rPr>
        <w:t xml:space="preserve">uier sustancia sensiblilizante, </w:t>
      </w:r>
      <w:r w:rsidRPr="003E02FE">
        <w:rPr>
          <w:rFonts w:ascii="Arial" w:hAnsi="Arial" w:cs="Arial"/>
          <w:sz w:val="24"/>
          <w:szCs w:val="24"/>
          <w:lang w:val="en-US"/>
        </w:rPr>
        <w:t>carcinogénica o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E02FE">
        <w:rPr>
          <w:rFonts w:ascii="Arial" w:hAnsi="Arial" w:cs="Arial"/>
          <w:sz w:val="24"/>
          <w:szCs w:val="24"/>
          <w:lang w:val="en-US"/>
        </w:rPr>
        <w:t>mutagénica, pues estos efectos pueden manifestarse con dosis mínimas.</w:t>
      </w:r>
    </w:p>
    <w:p w:rsidR="003E02FE" w:rsidRDefault="003E02FE" w:rsidP="00065772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3E02FE" w:rsidRDefault="00065772" w:rsidP="00065772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La su</w:t>
      </w:r>
      <w:r w:rsidR="003E02FE" w:rsidRPr="003E02FE">
        <w:rPr>
          <w:rFonts w:ascii="Arial" w:hAnsi="Arial" w:cs="Arial"/>
          <w:sz w:val="24"/>
          <w:szCs w:val="24"/>
          <w:lang w:val="en-US"/>
        </w:rPr>
        <w:t>stancia en cuestión puede penetrar en nuestro organismo por tres vías:</w:t>
      </w:r>
    </w:p>
    <w:p w:rsidR="003E02FE" w:rsidRPr="00065772" w:rsidRDefault="003E02FE" w:rsidP="00777E7A">
      <w:pPr>
        <w:pStyle w:val="Prrafodelista"/>
        <w:numPr>
          <w:ilvl w:val="0"/>
          <w:numId w:val="10"/>
        </w:numPr>
        <w:autoSpaceDE w:val="0"/>
        <w:autoSpaceDN w:val="0"/>
        <w:adjustRightInd w:val="0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b/>
          <w:bCs/>
          <w:sz w:val="24"/>
          <w:szCs w:val="24"/>
          <w:lang w:val="en-US"/>
        </w:rPr>
        <w:t>Inhalación</w:t>
      </w:r>
      <w:r w:rsidR="00065772">
        <w:rPr>
          <w:rFonts w:ascii="Arial" w:hAnsi="Arial" w:cs="Arial"/>
          <w:sz w:val="24"/>
          <w:szCs w:val="24"/>
          <w:lang w:val="en-US"/>
        </w:rPr>
        <w:t>: d</w:t>
      </w:r>
      <w:r w:rsidRPr="00065772">
        <w:rPr>
          <w:rFonts w:ascii="Arial" w:hAnsi="Arial" w:cs="Arial"/>
          <w:sz w:val="24"/>
          <w:szCs w:val="24"/>
          <w:lang w:val="en-US"/>
        </w:rPr>
        <w:t>ebemos efectuar cualquier manipulación en lugares bien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ventilados, emplear extracción localizada o E</w:t>
      </w:r>
      <w:r w:rsidR="00065772">
        <w:rPr>
          <w:rFonts w:ascii="Arial" w:hAnsi="Arial" w:cs="Arial"/>
          <w:sz w:val="24"/>
          <w:szCs w:val="24"/>
          <w:lang w:val="en-US"/>
        </w:rPr>
        <w:t>quipos de Protección Individual</w:t>
      </w:r>
      <w:r w:rsidRPr="00065772">
        <w:rPr>
          <w:rFonts w:ascii="Arial" w:hAnsi="Arial" w:cs="Arial"/>
          <w:sz w:val="24"/>
          <w:szCs w:val="24"/>
          <w:lang w:val="en-US"/>
        </w:rPr>
        <w:t>.</w:t>
      </w:r>
    </w:p>
    <w:p w:rsidR="00065772" w:rsidRPr="00065772" w:rsidRDefault="00065772" w:rsidP="00065772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Default="003E02FE" w:rsidP="00777E7A">
      <w:pPr>
        <w:pStyle w:val="Prrafodelista"/>
        <w:numPr>
          <w:ilvl w:val="0"/>
          <w:numId w:val="10"/>
        </w:numPr>
        <w:autoSpaceDE w:val="0"/>
        <w:autoSpaceDN w:val="0"/>
        <w:adjustRightInd w:val="0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b/>
          <w:bCs/>
          <w:sz w:val="24"/>
          <w:szCs w:val="24"/>
          <w:lang w:val="en-US"/>
        </w:rPr>
        <w:t>Ingestión</w:t>
      </w:r>
      <w:r w:rsidR="00065772">
        <w:rPr>
          <w:rFonts w:ascii="Arial" w:hAnsi="Arial" w:cs="Arial"/>
          <w:sz w:val="24"/>
          <w:szCs w:val="24"/>
          <w:lang w:val="en-US"/>
        </w:rPr>
        <w:t xml:space="preserve">: </w:t>
      </w:r>
      <w:r w:rsidRPr="00065772">
        <w:rPr>
          <w:rFonts w:ascii="Arial" w:hAnsi="Arial" w:cs="Arial"/>
          <w:sz w:val="24"/>
          <w:szCs w:val="24"/>
          <w:lang w:val="en-US"/>
        </w:rPr>
        <w:t>basta con mantener una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higiene básica, no llevarse las manos a la boca, no fumar mientras se trabaja con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la substancia, no llevar alimentos ni consumirlos en el lugar de trabajo.</w:t>
      </w:r>
    </w:p>
    <w:p w:rsidR="00065772" w:rsidRPr="00065772" w:rsidRDefault="00065772" w:rsidP="00065772">
      <w:pPr>
        <w:pStyle w:val="Prrafodelista"/>
        <w:autoSpaceDE w:val="0"/>
        <w:autoSpaceDN w:val="0"/>
        <w:adjustRightInd w:val="0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777E7A">
      <w:pPr>
        <w:pStyle w:val="Prrafodelista"/>
        <w:numPr>
          <w:ilvl w:val="0"/>
          <w:numId w:val="10"/>
        </w:numPr>
        <w:autoSpaceDE w:val="0"/>
        <w:autoSpaceDN w:val="0"/>
        <w:adjustRightInd w:val="0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b/>
          <w:bCs/>
          <w:sz w:val="24"/>
          <w:szCs w:val="24"/>
          <w:lang w:val="en-US"/>
        </w:rPr>
        <w:t>Vía dérmica</w:t>
      </w:r>
      <w:r w:rsidR="00065772"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utilizar guantes, y en caso necesario ropa de protección contra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el riesgo químico.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065772">
        <w:rPr>
          <w:rFonts w:ascii="Arial" w:hAnsi="Arial" w:cs="Arial"/>
          <w:sz w:val="24"/>
          <w:szCs w:val="24"/>
          <w:u w:val="single"/>
          <w:lang w:val="en-US"/>
        </w:rPr>
        <w:t>IDENTIFICACION DE PRODUCTOS</w:t>
      </w:r>
      <w:r w:rsidR="00065772" w:rsidRPr="00065772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u w:val="single"/>
          <w:lang w:val="en-US"/>
        </w:rPr>
        <w:t>PELIGROSOS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  <w:r w:rsidRPr="0006577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400040" cy="15337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</w:p>
    <w:p w:rsidR="003E02FE" w:rsidRP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065772">
        <w:rPr>
          <w:rFonts w:ascii="Arial" w:hAnsi="Arial" w:cs="Arial"/>
          <w:bCs/>
          <w:sz w:val="24"/>
          <w:szCs w:val="24"/>
          <w:lang w:val="en-US"/>
        </w:rPr>
        <w:t>Es impresindible tener</w:t>
      </w:r>
      <w:r w:rsidR="003E02FE" w:rsidRPr="00065772">
        <w:rPr>
          <w:rFonts w:ascii="Arial" w:hAnsi="Arial" w:cs="Arial"/>
          <w:bCs/>
          <w:sz w:val="24"/>
          <w:szCs w:val="24"/>
          <w:lang w:val="en-US"/>
        </w:rPr>
        <w:t xml:space="preserve"> información necesaria de los mismos</w:t>
      </w:r>
      <w:r w:rsidRPr="00065772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E02FE" w:rsidRPr="00065772">
        <w:rPr>
          <w:rFonts w:ascii="Arial" w:hAnsi="Arial" w:cs="Arial"/>
          <w:bCs/>
          <w:sz w:val="24"/>
          <w:szCs w:val="24"/>
          <w:lang w:val="en-US"/>
        </w:rPr>
        <w:t>y de los peligros que entraña cada uno, mediante :</w:t>
      </w:r>
    </w:p>
    <w:p w:rsidR="003E02FE" w:rsidRPr="00065772" w:rsidRDefault="003E02FE" w:rsidP="00777E7A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0"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065772">
        <w:rPr>
          <w:rFonts w:ascii="Arial" w:hAnsi="Arial" w:cs="Arial"/>
          <w:bCs/>
          <w:iCs/>
          <w:sz w:val="24"/>
          <w:szCs w:val="24"/>
          <w:lang w:val="en-US"/>
        </w:rPr>
        <w:t xml:space="preserve">Etiquetado correcto: </w:t>
      </w:r>
      <w:r w:rsidRPr="00065772">
        <w:rPr>
          <w:rFonts w:ascii="Arial" w:hAnsi="Arial" w:cs="Arial"/>
          <w:bCs/>
          <w:sz w:val="24"/>
          <w:szCs w:val="24"/>
          <w:lang w:val="en-US"/>
        </w:rPr>
        <w:t>qué riesgos potenciales</w:t>
      </w:r>
      <w:r w:rsidR="00065772" w:rsidRPr="00065772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bCs/>
          <w:sz w:val="24"/>
          <w:szCs w:val="24"/>
          <w:lang w:val="en-US"/>
        </w:rPr>
        <w:t>tiene el producto y las medidas básicas para</w:t>
      </w:r>
      <w:r w:rsidR="00065772" w:rsidRPr="00065772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bCs/>
          <w:sz w:val="24"/>
          <w:szCs w:val="24"/>
          <w:lang w:val="en-US"/>
        </w:rPr>
        <w:t>evitarlos.</w:t>
      </w:r>
    </w:p>
    <w:p w:rsidR="003E02FE" w:rsidRPr="00065772" w:rsidRDefault="003E02FE" w:rsidP="00777E7A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0"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065772">
        <w:rPr>
          <w:rFonts w:ascii="Arial" w:hAnsi="Arial" w:cs="Arial"/>
          <w:bCs/>
          <w:iCs/>
          <w:sz w:val="24"/>
          <w:szCs w:val="24"/>
          <w:lang w:val="en-US"/>
        </w:rPr>
        <w:t xml:space="preserve">Las fichas de seguridad: </w:t>
      </w:r>
      <w:r w:rsidRPr="00065772">
        <w:rPr>
          <w:rFonts w:ascii="Arial" w:hAnsi="Arial" w:cs="Arial"/>
          <w:bCs/>
          <w:sz w:val="24"/>
          <w:szCs w:val="24"/>
          <w:lang w:val="en-US"/>
        </w:rPr>
        <w:t>Complementa y</w:t>
      </w:r>
      <w:r w:rsidR="00065772" w:rsidRPr="00065772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bCs/>
          <w:sz w:val="24"/>
          <w:szCs w:val="24"/>
          <w:lang w:val="en-US"/>
        </w:rPr>
        <w:t>amplia la información provista por la etiqueta.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:rsidR="00065772" w:rsidRDefault="00065772" w:rsidP="00065772">
      <w:pPr>
        <w:ind w:firstLine="900"/>
        <w:jc w:val="both"/>
        <w:rPr>
          <w:rFonts w:ascii="Arial" w:hAnsi="Arial" w:cs="Arial"/>
          <w:sz w:val="24"/>
          <w:szCs w:val="24"/>
          <w:u w:val="single"/>
          <w:lang w:val="en-US"/>
        </w:rPr>
      </w:pPr>
    </w:p>
    <w:p w:rsidR="003E02FE" w:rsidRPr="003B26D3" w:rsidRDefault="003E02FE" w:rsidP="003B26D3">
      <w:pPr>
        <w:pStyle w:val="Ttulo2"/>
        <w:ind w:firstLine="900"/>
        <w:rPr>
          <w:rFonts w:ascii="Arial" w:hAnsi="Arial" w:cs="Arial"/>
          <w:color w:val="auto"/>
          <w:u w:val="single"/>
          <w:lang w:val="en-US"/>
        </w:rPr>
      </w:pPr>
      <w:bookmarkStart w:id="27" w:name="_Toc19628987"/>
      <w:bookmarkStart w:id="28" w:name="_Toc19629316"/>
      <w:r w:rsidRPr="003B26D3">
        <w:rPr>
          <w:rFonts w:ascii="Arial" w:hAnsi="Arial" w:cs="Arial"/>
          <w:color w:val="auto"/>
          <w:u w:val="single"/>
          <w:lang w:val="en-US"/>
        </w:rPr>
        <w:t>ALMACENAMIENTO DE PINTURA</w:t>
      </w:r>
      <w:bookmarkEnd w:id="27"/>
      <w:bookmarkEnd w:id="28"/>
    </w:p>
    <w:p w:rsidR="00065772" w:rsidRPr="00065772" w:rsidRDefault="00065772" w:rsidP="00065772">
      <w:pPr>
        <w:ind w:firstLine="900"/>
        <w:jc w:val="both"/>
        <w:rPr>
          <w:rFonts w:ascii="Arial" w:hAnsi="Arial" w:cs="Arial"/>
          <w:sz w:val="24"/>
          <w:szCs w:val="24"/>
          <w:u w:val="single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i/>
          <w:sz w:val="24"/>
          <w:szCs w:val="24"/>
          <w:u w:val="single"/>
          <w:lang w:val="en-US"/>
        </w:rPr>
      </w:pPr>
      <w:r w:rsidRPr="00065772">
        <w:rPr>
          <w:rFonts w:ascii="Arial" w:hAnsi="Arial" w:cs="Arial"/>
          <w:bCs/>
          <w:i/>
          <w:sz w:val="24"/>
          <w:szCs w:val="24"/>
          <w:u w:val="single"/>
          <w:lang w:val="en-US"/>
        </w:rPr>
        <w:t>Artículo 183:- Los edificios, locales, contenedores, armarios y otros</w:t>
      </w:r>
      <w:r w:rsidR="00065772">
        <w:rPr>
          <w:rFonts w:ascii="Arial" w:hAnsi="Arial" w:cs="Arial"/>
          <w:bCs/>
          <w:i/>
          <w:sz w:val="24"/>
          <w:szCs w:val="24"/>
          <w:u w:val="single"/>
          <w:lang w:val="en-US"/>
        </w:rPr>
        <w:t xml:space="preserve"> </w:t>
      </w:r>
      <w:r w:rsidRPr="00065772">
        <w:rPr>
          <w:rFonts w:ascii="Arial" w:hAnsi="Arial" w:cs="Arial"/>
          <w:bCs/>
          <w:i/>
          <w:sz w:val="24"/>
          <w:szCs w:val="24"/>
          <w:u w:val="single"/>
          <w:lang w:val="en-US"/>
        </w:rPr>
        <w:t>donde se almacenen pinturas, pigmentos y sus diluyentes deben:</w:t>
      </w:r>
    </w:p>
    <w:p w:rsidR="00065772" w:rsidRP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Ser de construcción no propagante de llama (resistencia al fuego mínima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F-90).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Mantenerse bien ventilados de manera tal que las concentraciones de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gases y vapores estén por debajo de los máximos permisibles y no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presenten riegos de explosión o incendio.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Estar protegidos de la radiación solar directa y de fuentes de calor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radiante.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Contar con sistema de extinción de clase adecuada.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lastRenderedPageBreak/>
        <w:t>• Disponer de instalaciones eléctricas estancas o antiexplosivas, de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acuerdo al riesgo.</w:t>
      </w:r>
    </w:p>
    <w:p w:rsidR="003E02FE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Contar con techo flotante o expulsable en caso de existir elevado riesgo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de explosión.</w:t>
      </w:r>
    </w:p>
    <w:p w:rsid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065772" w:rsidRP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La legislación vigente sobre productos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químicos y preparados peligrosos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obliga a los fabricantes y/o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distribuidores a suministrarnos la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información necesaria de los mismos y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de los peligros que entraña cada uno,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mediante el etiquetado correcto y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mediante las fichas de seguridad.</w:t>
      </w:r>
    </w:p>
    <w:p w:rsidR="00065772" w:rsidRP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777E7A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Es imprescindible conservarla en buen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estado y no trasvasar productos, 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menos que podamos reproducir la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etiqueta con total fiabilidad.</w:t>
      </w:r>
    </w:p>
    <w:p w:rsidR="003E02FE" w:rsidRPr="00065772" w:rsidRDefault="003E02FE" w:rsidP="00777E7A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Es importante conocer el significado o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la utilidad de la información contenida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en la etiqueta.</w:t>
      </w:r>
    </w:p>
    <w:p w:rsidR="003E02FE" w:rsidRPr="00065772" w:rsidRDefault="00065772" w:rsidP="00777E7A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Es</w:t>
      </w:r>
      <w:r w:rsidR="003E02FE" w:rsidRPr="00065772">
        <w:rPr>
          <w:rFonts w:ascii="Arial" w:hAnsi="Arial" w:cs="Arial"/>
          <w:sz w:val="24"/>
          <w:szCs w:val="24"/>
          <w:lang w:val="en-US"/>
        </w:rPr>
        <w:t xml:space="preserve"> obligatoria la inclusión depictogramas que indiquen el tipo de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="003E02FE" w:rsidRPr="00065772">
        <w:rPr>
          <w:rFonts w:ascii="Arial" w:hAnsi="Arial" w:cs="Arial"/>
          <w:sz w:val="24"/>
          <w:szCs w:val="24"/>
          <w:lang w:val="en-US"/>
        </w:rPr>
        <w:t>peligro que supone el empleo de dicha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="003E02FE" w:rsidRPr="00065772">
        <w:rPr>
          <w:rFonts w:ascii="Arial" w:hAnsi="Arial" w:cs="Arial"/>
          <w:sz w:val="24"/>
          <w:szCs w:val="24"/>
          <w:lang w:val="en-US"/>
        </w:rPr>
        <w:t>substancia.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Los recipientes contenedores de pinturas deben poseer:</w:t>
      </w:r>
    </w:p>
    <w:p w:rsidR="003E02FE" w:rsidRPr="00065772" w:rsidRDefault="003E02FE" w:rsidP="00777E7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Correcta etiquetación cuando se suministran o se transportan.</w:t>
      </w:r>
    </w:p>
    <w:p w:rsidR="003E02FE" w:rsidRPr="00065772" w:rsidRDefault="003E02FE" w:rsidP="00777E7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Incluir frases sobre medidas de seguridad indicando las precauciones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que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se deben tomar.</w:t>
      </w:r>
    </w:p>
    <w:p w:rsidR="003E02FE" w:rsidRPr="00065772" w:rsidRDefault="00065772" w:rsidP="00777E7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I</w:t>
      </w:r>
      <w:r w:rsidR="003E02FE" w:rsidRPr="00065772">
        <w:rPr>
          <w:rFonts w:ascii="Arial" w:hAnsi="Arial" w:cs="Arial"/>
          <w:sz w:val="24"/>
          <w:szCs w:val="24"/>
          <w:lang w:val="en-US"/>
        </w:rPr>
        <w:t>ndicar número a llamar en caso de ingesta.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Fichas Técnicas:</w:t>
      </w:r>
    </w:p>
    <w:p w:rsidR="003E02FE" w:rsidRPr="00065772" w:rsidRDefault="003E02FE" w:rsidP="00777E7A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Deben incluir información sobre la composición y propiedades.</w:t>
      </w:r>
    </w:p>
    <w:p w:rsidR="003E02FE" w:rsidRPr="00065772" w:rsidRDefault="003E02FE" w:rsidP="00777E7A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Identificación de los peligros.</w:t>
      </w:r>
    </w:p>
    <w:p w:rsidR="003E02FE" w:rsidRPr="00065772" w:rsidRDefault="003E02FE" w:rsidP="00777E7A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Primeros auxilios recomendados.</w:t>
      </w:r>
    </w:p>
    <w:p w:rsidR="003E02FE" w:rsidRPr="00065772" w:rsidRDefault="003E02FE" w:rsidP="00777E7A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Medidas de protección contra incendios.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Medidas contra escapes accidentales.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Manejo y almacenamiento.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Protección personal.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Propiedades físicas y químicas.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Información ecológica y toxicológica.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Información sobre el transporte.</w:t>
      </w:r>
    </w:p>
    <w:p w:rsidR="003E02FE" w:rsidRPr="00065772" w:rsidRDefault="003E02FE" w:rsidP="00777E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Eliminación de los residuos.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3B26D3" w:rsidRDefault="003E02FE" w:rsidP="003B26D3">
      <w:pPr>
        <w:pStyle w:val="Ttulo2"/>
        <w:ind w:firstLine="900"/>
        <w:rPr>
          <w:rFonts w:ascii="Arial" w:hAnsi="Arial" w:cs="Arial"/>
          <w:color w:val="auto"/>
          <w:u w:val="single"/>
          <w:lang w:val="en-US"/>
        </w:rPr>
      </w:pPr>
      <w:bookmarkStart w:id="29" w:name="_Toc19628988"/>
      <w:bookmarkStart w:id="30" w:name="_Toc19629317"/>
      <w:r w:rsidRPr="003B26D3">
        <w:rPr>
          <w:rFonts w:ascii="Arial" w:hAnsi="Arial" w:cs="Arial"/>
          <w:color w:val="auto"/>
          <w:u w:val="single"/>
          <w:lang w:val="en-US"/>
        </w:rPr>
        <w:t>PREPARACION DE LA SUPERFICIE DE APLICACION</w:t>
      </w:r>
      <w:bookmarkEnd w:id="29"/>
      <w:bookmarkEnd w:id="30"/>
    </w:p>
    <w:p w:rsidR="00065772" w:rsidRPr="00065772" w:rsidRDefault="00065772" w:rsidP="00065772">
      <w:pPr>
        <w:ind w:firstLine="900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E02FE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065772">
        <w:rPr>
          <w:rFonts w:ascii="Arial" w:hAnsi="Arial" w:cs="Arial"/>
          <w:i/>
          <w:sz w:val="24"/>
          <w:szCs w:val="24"/>
          <w:lang w:val="en-US"/>
        </w:rPr>
        <w:t>Artículo 184:</w:t>
      </w:r>
      <w:r w:rsidR="00065772" w:rsidRPr="0006577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i/>
          <w:sz w:val="24"/>
          <w:szCs w:val="24"/>
          <w:lang w:val="en-US"/>
        </w:rPr>
        <w:t>"PREPARACIÓN DE SUPERFICIES DE APLICACIÓN"</w:t>
      </w:r>
    </w:p>
    <w:p w:rsidR="00065772" w:rsidRP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Cuando se utilicen como decapante y medio de preparación: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Materiales y equipos que puedan desprender partículas: se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debe proveer a los trabajadores afectados a esas tareas, de</w:t>
      </w:r>
      <w:r w:rsid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elementos de protección personal.</w:t>
      </w:r>
    </w:p>
    <w:p w:rsidR="00065772" w:rsidRDefault="00065772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Arenado y otros se verificará que:</w:t>
      </w:r>
    </w:p>
    <w:p w:rsidR="003E02FE" w:rsidRPr="00065772" w:rsidRDefault="003E02FE" w:rsidP="00777E7A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Se limite el área a arenar el mínimo indispensable para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evitar la dispersión de partículas.</w:t>
      </w:r>
    </w:p>
    <w:p w:rsidR="003E02FE" w:rsidRPr="00065772" w:rsidRDefault="003E02FE" w:rsidP="00777E7A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lastRenderedPageBreak/>
        <w:t>El operador use casco o capucha con inyección de aire y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mirilla, vestimenta ajustada en cuellos, muñecas, tobillos y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guantes.</w:t>
      </w:r>
    </w:p>
    <w:p w:rsidR="003E02FE" w:rsidRPr="00065772" w:rsidRDefault="003E02FE" w:rsidP="00777E7A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El aire inyectado se provea a baja presión libre de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contaminantes y convenientemente filtrado y desodorizado.</w:t>
      </w:r>
    </w:p>
    <w:p w:rsidR="003E02FE" w:rsidRPr="00065772" w:rsidRDefault="003E02FE" w:rsidP="00777E7A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En zonas cálidas se provee de medios adecuados para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refrigerar el aire inyectado.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065772">
        <w:rPr>
          <w:rFonts w:ascii="Arial" w:hAnsi="Arial" w:cs="Arial"/>
          <w:sz w:val="24"/>
          <w:szCs w:val="24"/>
          <w:u w:val="single"/>
          <w:lang w:val="en-US"/>
        </w:rPr>
        <w:t>TÉCNICAS PARA LAVAR Y RASPAR SUPERFICIES</w:t>
      </w:r>
    </w:p>
    <w:p w:rsidR="003E02FE" w:rsidRPr="00065772" w:rsidRDefault="003E02FE" w:rsidP="00777E7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Antes de usar agua para lavar o limpiar una superficie, debes asegurarte de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desconectar todo cable y accesorio eléctrico.</w:t>
      </w:r>
    </w:p>
    <w:p w:rsidR="003E02FE" w:rsidRPr="00065772" w:rsidRDefault="003E02FE" w:rsidP="00777E7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Asegúrate que el uso del equipo de agua a alta presión y la aplicación de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removedores de pintura debe contemplar solo operarios responsables y con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experiencia.</w:t>
      </w:r>
    </w:p>
    <w:p w:rsidR="003E02FE" w:rsidRPr="00065772" w:rsidRDefault="003E02FE" w:rsidP="00777E7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Aislar adecuadamente la zona de trabajo. Los operarios pueden ayudarte a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limitar el paso por la zona de trabajo.</w:t>
      </w:r>
    </w:p>
    <w:p w:rsidR="003E02FE" w:rsidRPr="00065772" w:rsidRDefault="003E02FE" w:rsidP="00777E7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Al raspar la superficie procura hacerlo “en húmedo” para evitar que el polvo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y partículas menores vuelen a sitios fuera de la zona de trabajo.</w:t>
      </w:r>
    </w:p>
    <w:p w:rsidR="003E02FE" w:rsidRPr="00065772" w:rsidRDefault="003E02FE" w:rsidP="00777E7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Instruye a todos tus colaboradores sobre la técnica que usarán para lavar,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limpiar y raspar las superficies. Revisa con ellos todos los riesgos y las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medidas de precaución que se aplicarán.</w:t>
      </w:r>
    </w:p>
    <w:p w:rsidR="003E02FE" w:rsidRPr="00065772" w:rsidRDefault="003E02FE" w:rsidP="00777E7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Suministra y exige el uso del equipo de protección necesario; gorra o casco,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anteojos de seguridad, delantal, guantes, cinturón de seguridad y otros que</w:t>
      </w:r>
      <w:r w:rsidR="00065772" w:rsidRPr="00065772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consideres necesarios.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  <w:r w:rsidRPr="0006577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400040" cy="4034601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Default="003B26D3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u w:val="single"/>
          <w:lang w:val="en-US"/>
        </w:rPr>
      </w:pPr>
    </w:p>
    <w:p w:rsidR="003B26D3" w:rsidRDefault="003B26D3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u w:val="single"/>
          <w:lang w:val="en-US"/>
        </w:rPr>
      </w:pPr>
    </w:p>
    <w:p w:rsidR="003E02FE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u w:val="single"/>
          <w:lang w:val="en-US"/>
        </w:rPr>
      </w:pPr>
      <w:r w:rsidRPr="002A4894">
        <w:rPr>
          <w:rFonts w:ascii="Arial" w:hAnsi="Arial" w:cs="Arial"/>
          <w:bCs/>
          <w:sz w:val="24"/>
          <w:szCs w:val="24"/>
          <w:u w:val="single"/>
          <w:lang w:val="en-US"/>
        </w:rPr>
        <w:lastRenderedPageBreak/>
        <w:t>CUANDO SE LIMPIA CON PULVERIZADOR DE</w:t>
      </w:r>
      <w:r w:rsidR="002A4894" w:rsidRPr="002A4894">
        <w:rPr>
          <w:rFonts w:ascii="Arial" w:hAnsi="Arial" w:cs="Arial"/>
          <w:bCs/>
          <w:sz w:val="24"/>
          <w:szCs w:val="24"/>
          <w:u w:val="single"/>
          <w:lang w:val="en-US"/>
        </w:rPr>
        <w:t xml:space="preserve"> </w:t>
      </w:r>
      <w:r w:rsidRPr="002A4894">
        <w:rPr>
          <w:rFonts w:ascii="Arial" w:hAnsi="Arial" w:cs="Arial"/>
          <w:bCs/>
          <w:sz w:val="24"/>
          <w:szCs w:val="24"/>
          <w:u w:val="single"/>
          <w:lang w:val="en-US"/>
        </w:rPr>
        <w:t>ARENA</w:t>
      </w:r>
    </w:p>
    <w:p w:rsidR="002A4894" w:rsidRPr="002A4894" w:rsidRDefault="002A4894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u w:val="single"/>
          <w:lang w:val="en-US"/>
        </w:rPr>
      </w:pPr>
    </w:p>
    <w:p w:rsidR="003E02FE" w:rsidRPr="002A4894" w:rsidRDefault="003E02FE" w:rsidP="00777E7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Moje los materiales y superficies secas antes de trabajar.</w:t>
      </w:r>
      <w:r w:rsidR="002A4894"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bCs/>
          <w:sz w:val="24"/>
          <w:szCs w:val="24"/>
          <w:lang w:val="en-US"/>
        </w:rPr>
        <w:t>Esto reduciría algo el polvo.</w:t>
      </w:r>
    </w:p>
    <w:p w:rsidR="003E02FE" w:rsidRPr="002A4894" w:rsidRDefault="003E02FE" w:rsidP="00777E7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No use máscaras desechables contra el polvo si éste</w:t>
      </w:r>
      <w:r w:rsidR="002A4894"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bCs/>
          <w:sz w:val="24"/>
          <w:szCs w:val="24"/>
          <w:lang w:val="en-US"/>
        </w:rPr>
        <w:t>contiene sílice (no protegen contra el mismo).</w:t>
      </w:r>
    </w:p>
    <w:p w:rsidR="003E02FE" w:rsidRPr="002A4894" w:rsidRDefault="003E02FE" w:rsidP="00777E7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Para limpieza a presión con abrasivo, reemplace la arena</w:t>
      </w:r>
      <w:r w:rsidR="002A4894"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bCs/>
          <w:sz w:val="24"/>
          <w:szCs w:val="24"/>
          <w:lang w:val="en-US"/>
        </w:rPr>
        <w:t xml:space="preserve">silícea con materiales más seguros. </w:t>
      </w:r>
    </w:p>
    <w:p w:rsidR="003E02FE" w:rsidRPr="002A4894" w:rsidRDefault="002A4894" w:rsidP="00777E7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C</w:t>
      </w:r>
      <w:r w:rsidR="003E02FE" w:rsidRPr="002A4894">
        <w:rPr>
          <w:rFonts w:ascii="Arial" w:hAnsi="Arial" w:cs="Arial"/>
          <w:bCs/>
          <w:sz w:val="24"/>
          <w:szCs w:val="24"/>
          <w:lang w:val="en-US"/>
        </w:rPr>
        <w:t>uando limpie a presión cualquier material que pueda</w:t>
      </w:r>
      <w:r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E02FE" w:rsidRPr="002A4894">
        <w:rPr>
          <w:rFonts w:ascii="Arial" w:hAnsi="Arial" w:cs="Arial"/>
          <w:bCs/>
          <w:sz w:val="24"/>
          <w:szCs w:val="24"/>
          <w:lang w:val="en-US"/>
        </w:rPr>
        <w:t>contener sílice, tendrá que usar un respirador CE contra</w:t>
      </w:r>
      <w:r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E02FE" w:rsidRPr="002A4894">
        <w:rPr>
          <w:rFonts w:ascii="Arial" w:hAnsi="Arial" w:cs="Arial"/>
          <w:bCs/>
          <w:sz w:val="24"/>
          <w:szCs w:val="24"/>
          <w:lang w:val="en-US"/>
        </w:rPr>
        <w:t>abrasivos. Este respirador proporciona aire de fuera del</w:t>
      </w:r>
      <w:r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E02FE" w:rsidRPr="002A4894">
        <w:rPr>
          <w:rFonts w:ascii="Arial" w:hAnsi="Arial" w:cs="Arial"/>
          <w:bCs/>
          <w:sz w:val="24"/>
          <w:szCs w:val="24"/>
          <w:lang w:val="en-US"/>
        </w:rPr>
        <w:t>área de trabajo. El respirador no debe ser el único medio</w:t>
      </w:r>
      <w:r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E02FE" w:rsidRPr="002A4894">
        <w:rPr>
          <w:rFonts w:ascii="Arial" w:hAnsi="Arial" w:cs="Arial"/>
          <w:bCs/>
          <w:sz w:val="24"/>
          <w:szCs w:val="24"/>
          <w:lang w:val="en-US"/>
        </w:rPr>
        <w:t>de reducir la exposición a ese riesgo.</w:t>
      </w:r>
    </w:p>
    <w:p w:rsidR="003E02FE" w:rsidRPr="002A4894" w:rsidRDefault="003E02FE" w:rsidP="00777E7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No coma ni beba ni fume cerca de sílice. Lavarse las</w:t>
      </w:r>
      <w:r w:rsidR="002A4894"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bCs/>
          <w:sz w:val="24"/>
          <w:szCs w:val="24"/>
          <w:lang w:val="en-US"/>
        </w:rPr>
        <w:t>manos antes de comer, beber o fumar.</w:t>
      </w:r>
    </w:p>
    <w:p w:rsidR="003E02FE" w:rsidRPr="002A4894" w:rsidRDefault="003E02FE" w:rsidP="00777E7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Cámbiese la ropa del trabajo antes de irse a su casa. Esto</w:t>
      </w:r>
      <w:r w:rsidR="002A4894" w:rsidRPr="002A48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bCs/>
          <w:sz w:val="24"/>
          <w:szCs w:val="24"/>
          <w:lang w:val="en-US"/>
        </w:rPr>
        <w:t>limita que el polvo que usted y su familia respiran.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  <w:r w:rsidRPr="0006577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610100" cy="5057775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s-ES"/>
        </w:rPr>
      </w:pPr>
    </w:p>
    <w:p w:rsidR="003B26D3" w:rsidRDefault="003B26D3" w:rsidP="003B26D3">
      <w:pPr>
        <w:pStyle w:val="Ttulo2"/>
        <w:ind w:firstLine="900"/>
        <w:rPr>
          <w:rFonts w:ascii="Arial" w:hAnsi="Arial" w:cs="Arial"/>
          <w:color w:val="auto"/>
          <w:u w:val="single"/>
          <w:lang w:val="en-US"/>
        </w:rPr>
      </w:pPr>
    </w:p>
    <w:p w:rsidR="003E02FE" w:rsidRPr="003B26D3" w:rsidRDefault="003E02FE" w:rsidP="003B26D3">
      <w:pPr>
        <w:pStyle w:val="Ttulo2"/>
        <w:ind w:firstLine="900"/>
        <w:rPr>
          <w:rFonts w:ascii="Arial" w:hAnsi="Arial" w:cs="Arial"/>
          <w:color w:val="auto"/>
          <w:u w:val="single"/>
          <w:lang w:val="en-US"/>
        </w:rPr>
      </w:pPr>
      <w:bookmarkStart w:id="31" w:name="_Toc19628989"/>
      <w:bookmarkStart w:id="32" w:name="_Toc19629318"/>
      <w:r w:rsidRPr="003B26D3">
        <w:rPr>
          <w:rFonts w:ascii="Arial" w:hAnsi="Arial" w:cs="Arial"/>
          <w:color w:val="auto"/>
          <w:u w:val="single"/>
          <w:lang w:val="en-US"/>
        </w:rPr>
        <w:t>EQUIPOS Y ELEMENTOS DE PROTECCIÓN PERSONAL</w:t>
      </w:r>
      <w:bookmarkEnd w:id="31"/>
      <w:bookmarkEnd w:id="32"/>
    </w:p>
    <w:p w:rsid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2A4894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ROPA DE TRABAJO</w:t>
      </w:r>
    </w:p>
    <w:p w:rsidR="003E02FE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Riesgo: Protección de partículas, salpicaduras o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materiales calientes, condiciones ambientales de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trabajo. Evita el transporte de partículas peligrosas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hacia otros lugares.</w:t>
      </w:r>
    </w:p>
    <w:p w:rsidR="002A4894" w:rsidRPr="00065772" w:rsidRDefault="002A4894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CASCO, CAPUCHONES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(protección del craneo)</w:t>
      </w: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Riesgo: Caídas y golpes de objetos, contacto eléctrico,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salpicadura.</w:t>
      </w:r>
    </w:p>
    <w:p w:rsid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ANTIPARRAS, ANTEOJOS, MÁSCARAS</w:t>
      </w:r>
      <w:r w:rsidR="002A4894" w:rsidRPr="002A4894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u w:val="single"/>
          <w:lang w:val="en-US"/>
        </w:rPr>
        <w:t>FACIALES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(protección ocular)</w:t>
      </w: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Riesgo: Protección de partículas, vapores (ácidos, alcalinos,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orgánicos), salpicaduras (químicas, de metales fundidos),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radiaciones (infrarrojas, ultravioletas).</w:t>
      </w:r>
    </w:p>
    <w:p w:rsid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ZAPATOS, BOTAS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(protección de los pies)</w:t>
      </w: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Riesgo: Golpes y/o caída de objetos, penetración de objetos,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resbalones, contacto eléctrico.</w:t>
      </w:r>
    </w:p>
    <w:p w:rsid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GUANTES, MANOPLAS, DEDIL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(protección de manos)</w:t>
      </w: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Riesgo: Salpicaduras (químicas, de metales fundidos),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cortes con objetos y materiales, contacto con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superficies o materiales calientes.</w:t>
      </w:r>
    </w:p>
    <w:p w:rsid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BARBIJOS, SEMIMASCARAS, MASCARAS,</w:t>
      </w:r>
      <w:r w:rsidR="002A4894" w:rsidRPr="002A4894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u w:val="single"/>
          <w:lang w:val="en-US"/>
        </w:rPr>
        <w:t>EQUIPOS AUTÓNOMOS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(protección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respiratoria)</w:t>
      </w:r>
    </w:p>
    <w:p w:rsidR="003E02FE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Riesgo: Inhalación de polvos, partículas, vapores,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humos gases o nieblas que puedan provocar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i</w:t>
      </w:r>
      <w:r w:rsidRPr="00065772">
        <w:rPr>
          <w:rFonts w:ascii="Arial" w:hAnsi="Arial" w:cs="Arial"/>
          <w:sz w:val="24"/>
          <w:szCs w:val="24"/>
          <w:lang w:val="en-US"/>
        </w:rPr>
        <w:t>ntoxicación.</w:t>
      </w:r>
    </w:p>
    <w:p w:rsidR="002A4894" w:rsidRPr="00065772" w:rsidRDefault="002A4894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REQUISITOS</w:t>
      </w:r>
      <w:r w:rsidR="003E02FE" w:rsidRPr="00065772">
        <w:rPr>
          <w:rFonts w:ascii="Arial" w:hAnsi="Arial" w:cs="Arial"/>
          <w:sz w:val="24"/>
          <w:szCs w:val="24"/>
          <w:lang w:val="en-US"/>
        </w:rPr>
        <w:t>: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Ser del tipo apropiado al riesgo.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Ajustar completamente para evitar filtraciones.</w:t>
      </w: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Controlar su conservación y funcionamiento con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necesaria frecuencia y como mínimo una vez al mes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Limpiar y desinfectar después de su empleo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Almacenarlo en compartimentos amplios y secos</w:t>
      </w: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Las partes en contacto con la piel deben ser de goma especialmente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tratada o de material similar, para evitar la irritación de la epidermis.</w:t>
      </w:r>
    </w:p>
    <w:p w:rsidR="002A4894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• Los filtros químicos deben ser reemplazados después de cada uso y si no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065772">
        <w:rPr>
          <w:rFonts w:ascii="Arial" w:hAnsi="Arial" w:cs="Arial"/>
          <w:sz w:val="24"/>
          <w:szCs w:val="24"/>
          <w:lang w:val="en-US"/>
        </w:rPr>
        <w:t>se llegaran a usar, a intervalos que no excedan de un año.</w:t>
      </w:r>
      <w:r w:rsidR="002A4894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2A4894" w:rsidRDefault="002A4894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2A4894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u w:val="single"/>
          <w:lang w:val="en-US"/>
        </w:rPr>
        <w:t>ARNÉS, CINTURÓN DE SEGURIDAD</w:t>
      </w:r>
      <w:r w:rsidRPr="00065772">
        <w:rPr>
          <w:rFonts w:ascii="Arial" w:hAnsi="Arial" w:cs="Arial"/>
          <w:sz w:val="24"/>
          <w:szCs w:val="24"/>
          <w:lang w:val="en-US"/>
        </w:rPr>
        <w:t>. (protección de caídas desde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altura)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Riesgo</w:t>
      </w:r>
      <w:r w:rsidR="002A4894">
        <w:rPr>
          <w:rFonts w:ascii="Arial" w:hAnsi="Arial" w:cs="Arial"/>
          <w:sz w:val="24"/>
          <w:szCs w:val="24"/>
          <w:lang w:val="en-US"/>
        </w:rPr>
        <w:t>:</w:t>
      </w:r>
      <w:r w:rsidRPr="00065772">
        <w:rPr>
          <w:rFonts w:ascii="Arial" w:hAnsi="Arial" w:cs="Arial"/>
          <w:sz w:val="24"/>
          <w:szCs w:val="24"/>
          <w:lang w:val="en-US"/>
        </w:rPr>
        <w:t xml:space="preserve"> Caída desde altura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B26D3" w:rsidRDefault="003B26D3">
      <w:pPr>
        <w:rPr>
          <w:rFonts w:ascii="Arial" w:hAnsi="Arial" w:cs="Arial"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Cs/>
          <w:sz w:val="24"/>
          <w:szCs w:val="24"/>
          <w:u w:val="single"/>
          <w:lang w:val="en-US"/>
        </w:rPr>
        <w:br w:type="page"/>
      </w:r>
    </w:p>
    <w:p w:rsidR="003E02FE" w:rsidRPr="002A4894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u w:val="single"/>
          <w:lang w:val="en-US"/>
        </w:rPr>
      </w:pPr>
      <w:r w:rsidRPr="002A4894">
        <w:rPr>
          <w:rFonts w:ascii="Arial" w:hAnsi="Arial" w:cs="Arial"/>
          <w:bCs/>
          <w:sz w:val="24"/>
          <w:szCs w:val="24"/>
          <w:u w:val="single"/>
          <w:lang w:val="en-US"/>
        </w:rPr>
        <w:lastRenderedPageBreak/>
        <w:t>RESPIRADORES</w:t>
      </w:r>
    </w:p>
    <w:p w:rsidR="003E02FE" w:rsidRPr="00065772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065772">
        <w:rPr>
          <w:rFonts w:ascii="Arial" w:hAnsi="Arial" w:cs="Arial"/>
          <w:sz w:val="24"/>
          <w:szCs w:val="24"/>
          <w:lang w:val="en-US"/>
        </w:rPr>
        <w:t>Se debe tener en cuenta que:</w:t>
      </w:r>
    </w:p>
    <w:p w:rsidR="003E02FE" w:rsidRDefault="003E02FE" w:rsidP="00777E7A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lang w:val="en-US"/>
        </w:rPr>
        <w:t>EL RESPIRAR A TRAVÉS DE UN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RESPIRADOR REQUIERE MÁS ESFUERZO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QUE LA RESPIRACIÓN NORMAL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. </w:t>
      </w:r>
      <w:r w:rsidRPr="002A4894">
        <w:rPr>
          <w:rFonts w:ascii="Arial" w:hAnsi="Arial" w:cs="Arial"/>
          <w:sz w:val="24"/>
          <w:szCs w:val="24"/>
          <w:lang w:val="en-US"/>
        </w:rPr>
        <w:t>Se puede requerir que se haga un examen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médico que determinará si es capaz de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desempeñar físicamente el trabajo mientras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usa un respirador.</w:t>
      </w:r>
    </w:p>
    <w:p w:rsidR="002A4894" w:rsidRPr="002A4894" w:rsidRDefault="002A4894" w:rsidP="002A4894">
      <w:pPr>
        <w:pStyle w:val="Prrafodelista"/>
        <w:autoSpaceDE w:val="0"/>
        <w:autoSpaceDN w:val="0"/>
        <w:adjustRightInd w:val="0"/>
        <w:ind w:left="162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Default="003E02FE" w:rsidP="00777E7A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2A4894">
        <w:rPr>
          <w:rFonts w:ascii="Arial" w:hAnsi="Arial" w:cs="Arial"/>
          <w:sz w:val="24"/>
          <w:szCs w:val="24"/>
          <w:lang w:val="en-US"/>
        </w:rPr>
        <w:t>LOS RESPIRADORES NO PROVEEN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OXÍGENO.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No se deberían utilizar en situaciones donde</w:t>
      </w:r>
      <w:r w:rsidR="002A4894" w:rsidRPr="002A4894">
        <w:rPr>
          <w:rFonts w:ascii="Arial" w:hAnsi="Arial" w:cs="Arial"/>
          <w:sz w:val="24"/>
          <w:szCs w:val="24"/>
          <w:lang w:val="en-US"/>
        </w:rPr>
        <w:t xml:space="preserve"> </w:t>
      </w:r>
      <w:r w:rsidRPr="002A4894">
        <w:rPr>
          <w:rFonts w:ascii="Arial" w:hAnsi="Arial" w:cs="Arial"/>
          <w:sz w:val="24"/>
          <w:szCs w:val="24"/>
          <w:lang w:val="en-US"/>
        </w:rPr>
        <w:t>el contenido de oxígeno en el aire es dudoso</w:t>
      </w:r>
    </w:p>
    <w:p w:rsidR="002A4894" w:rsidRPr="002A4894" w:rsidRDefault="002A4894" w:rsidP="002A4894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:rsidR="002A4894" w:rsidRPr="002A4894" w:rsidRDefault="002A4894" w:rsidP="002A4894">
      <w:pPr>
        <w:pStyle w:val="Prrafodelista"/>
        <w:autoSpaceDE w:val="0"/>
        <w:autoSpaceDN w:val="0"/>
        <w:adjustRightInd w:val="0"/>
        <w:ind w:left="162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Equipo que se utiliza para pintar:</w:t>
      </w:r>
    </w:p>
    <w:p w:rsidR="002A4894" w:rsidRPr="002A4894" w:rsidRDefault="002A4894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E02FE" w:rsidRPr="002A4894" w:rsidRDefault="003E02FE" w:rsidP="00777E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ESCALERAS</w:t>
      </w:r>
    </w:p>
    <w:p w:rsidR="003E02FE" w:rsidRPr="002A4894" w:rsidRDefault="003E02FE" w:rsidP="00777E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A4894">
        <w:rPr>
          <w:rFonts w:ascii="Arial" w:hAnsi="Arial" w:cs="Arial"/>
          <w:bCs/>
          <w:sz w:val="24"/>
          <w:szCs w:val="24"/>
          <w:lang w:val="en-US"/>
        </w:rPr>
        <w:t>ANDAMIOS</w:t>
      </w:r>
    </w:p>
    <w:p w:rsidR="003E02FE" w:rsidRDefault="003E02FE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2A4894" w:rsidRDefault="002A4894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2A4894" w:rsidRDefault="002A4894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2A4894" w:rsidRDefault="002A4894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2A4894" w:rsidRPr="00065772" w:rsidRDefault="002A4894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3E02FE" w:rsidRDefault="002A4894" w:rsidP="002A4894">
      <w:pPr>
        <w:pStyle w:val="Ttulo1"/>
        <w:jc w:val="center"/>
        <w:rPr>
          <w:rFonts w:ascii="Arial" w:hAnsi="Arial" w:cs="Arial"/>
          <w:color w:val="auto"/>
          <w:sz w:val="24"/>
          <w:u w:val="single"/>
          <w:lang w:val="en-US"/>
        </w:rPr>
      </w:pPr>
      <w:bookmarkStart w:id="33" w:name="_Toc19628990"/>
      <w:bookmarkStart w:id="34" w:name="_Toc19629319"/>
      <w:r w:rsidRPr="002A4894">
        <w:rPr>
          <w:rFonts w:ascii="Arial" w:hAnsi="Arial" w:cs="Arial"/>
          <w:color w:val="auto"/>
          <w:sz w:val="24"/>
          <w:u w:val="single"/>
          <w:lang w:val="en-US"/>
        </w:rPr>
        <w:t>PRIMEROS AUXILIOS</w:t>
      </w:r>
      <w:bookmarkEnd w:id="33"/>
      <w:bookmarkEnd w:id="34"/>
    </w:p>
    <w:p w:rsidR="00ED0347" w:rsidRPr="00ED0347" w:rsidRDefault="00ED0347" w:rsidP="00ED0347">
      <w:pPr>
        <w:rPr>
          <w:lang w:val="en-US"/>
        </w:rPr>
      </w:pPr>
    </w:p>
    <w:p w:rsidR="003E02FE" w:rsidRPr="00ED0347" w:rsidRDefault="00ED0347" w:rsidP="00777E7A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ED0347">
        <w:rPr>
          <w:rFonts w:ascii="Arial" w:hAnsi="Arial" w:cs="Arial"/>
          <w:sz w:val="24"/>
          <w:szCs w:val="24"/>
          <w:lang w:val="en-US"/>
        </w:rPr>
        <w:t xml:space="preserve">Deberán </w:t>
      </w:r>
      <w:r w:rsidR="003E02FE" w:rsidRPr="00ED0347">
        <w:rPr>
          <w:rFonts w:ascii="Arial" w:hAnsi="Arial" w:cs="Arial"/>
          <w:sz w:val="24"/>
          <w:szCs w:val="24"/>
          <w:lang w:val="en-US"/>
        </w:rPr>
        <w:t>ser conocidos por todo el personal q</w:t>
      </w:r>
      <w:r w:rsidRPr="00ED0347">
        <w:rPr>
          <w:rFonts w:ascii="Arial" w:hAnsi="Arial" w:cs="Arial"/>
          <w:sz w:val="24"/>
          <w:szCs w:val="24"/>
          <w:lang w:val="en-US"/>
        </w:rPr>
        <w:t xml:space="preserve">ue realice trabajos con pintura </w:t>
      </w:r>
      <w:r w:rsidR="003E02FE" w:rsidRPr="00ED0347">
        <w:rPr>
          <w:rFonts w:ascii="Arial" w:hAnsi="Arial" w:cs="Arial"/>
          <w:sz w:val="24"/>
          <w:szCs w:val="24"/>
          <w:lang w:val="en-US"/>
        </w:rPr>
        <w:t>para darle al intoxicado una primera ayuda que evite daños mayores o</w:t>
      </w:r>
      <w:r w:rsidRPr="00ED0347">
        <w:rPr>
          <w:rFonts w:ascii="Arial" w:hAnsi="Arial" w:cs="Arial"/>
          <w:sz w:val="24"/>
          <w:szCs w:val="24"/>
          <w:lang w:val="en-US"/>
        </w:rPr>
        <w:t xml:space="preserve"> </w:t>
      </w:r>
      <w:r w:rsidR="003E02FE" w:rsidRPr="00ED0347">
        <w:rPr>
          <w:rFonts w:ascii="Arial" w:hAnsi="Arial" w:cs="Arial"/>
          <w:sz w:val="24"/>
          <w:szCs w:val="24"/>
          <w:lang w:val="en-US"/>
        </w:rPr>
        <w:t>insalvables</w:t>
      </w:r>
      <w:r w:rsidRPr="00ED0347">
        <w:rPr>
          <w:rFonts w:ascii="Arial" w:hAnsi="Arial" w:cs="Arial"/>
          <w:sz w:val="24"/>
          <w:szCs w:val="24"/>
          <w:lang w:val="en-US"/>
        </w:rPr>
        <w:t xml:space="preserve"> y </w:t>
      </w:r>
      <w:r w:rsidR="003E02FE" w:rsidRPr="00ED0347">
        <w:rPr>
          <w:rFonts w:ascii="Arial" w:hAnsi="Arial" w:cs="Arial"/>
          <w:sz w:val="24"/>
          <w:szCs w:val="24"/>
          <w:lang w:val="en-US"/>
        </w:rPr>
        <w:t>solicitar asistencia médica.</w:t>
      </w:r>
    </w:p>
    <w:p w:rsidR="00ED0347" w:rsidRPr="00065772" w:rsidRDefault="00ED0347" w:rsidP="00ED0347">
      <w:pPr>
        <w:autoSpaceDE w:val="0"/>
        <w:autoSpaceDN w:val="0"/>
        <w:adjustRightInd w:val="0"/>
        <w:ind w:left="900"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ED0347" w:rsidRDefault="003E02FE" w:rsidP="00777E7A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ED0347">
        <w:rPr>
          <w:rFonts w:ascii="Arial" w:hAnsi="Arial" w:cs="Arial"/>
          <w:sz w:val="24"/>
          <w:szCs w:val="24"/>
          <w:lang w:val="en-US"/>
        </w:rPr>
        <w:t>En caso de duda, o cuando persistan los síntomas, buscar ayuda médica.</w:t>
      </w:r>
      <w:r w:rsidR="00ED0347">
        <w:rPr>
          <w:rFonts w:ascii="Arial" w:hAnsi="Arial" w:cs="Arial"/>
          <w:sz w:val="24"/>
          <w:szCs w:val="24"/>
          <w:lang w:val="en-US"/>
        </w:rPr>
        <w:t xml:space="preserve"> </w:t>
      </w:r>
      <w:r w:rsidRPr="00ED0347">
        <w:rPr>
          <w:rFonts w:ascii="Arial" w:hAnsi="Arial" w:cs="Arial"/>
          <w:sz w:val="24"/>
          <w:szCs w:val="24"/>
          <w:lang w:val="en-US"/>
        </w:rPr>
        <w:t>Nunca administrar nada por la boca a una persona inconsciente.</w:t>
      </w:r>
    </w:p>
    <w:p w:rsidR="00ED0347" w:rsidRDefault="00ED0347" w:rsidP="006E7E86">
      <w:pPr>
        <w:autoSpaceDE w:val="0"/>
        <w:autoSpaceDN w:val="0"/>
        <w:adjustRightInd w:val="0"/>
        <w:ind w:left="900" w:firstLine="900"/>
        <w:jc w:val="both"/>
        <w:rPr>
          <w:rFonts w:ascii="Arial" w:eastAsia="MS Gothic" w:hAnsi="MS Gothic" w:cs="Arial"/>
          <w:sz w:val="24"/>
          <w:szCs w:val="24"/>
          <w:lang w:val="en-US"/>
        </w:rPr>
      </w:pPr>
    </w:p>
    <w:p w:rsidR="003E02FE" w:rsidRPr="006E7E86" w:rsidRDefault="003E02FE" w:rsidP="00777E7A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sz w:val="24"/>
          <w:szCs w:val="24"/>
          <w:lang w:val="en-US"/>
        </w:rPr>
        <w:t>Inhalación</w:t>
      </w:r>
      <w:r w:rsidR="00ED0347" w:rsidRPr="006E7E86">
        <w:rPr>
          <w:rFonts w:ascii="Arial" w:hAnsi="Arial" w:cs="Arial"/>
          <w:sz w:val="24"/>
          <w:szCs w:val="24"/>
          <w:lang w:val="en-US"/>
        </w:rPr>
        <w:t xml:space="preserve">: </w:t>
      </w:r>
      <w:r w:rsidRPr="006E7E86">
        <w:rPr>
          <w:rFonts w:ascii="Arial" w:hAnsi="Arial" w:cs="Arial"/>
          <w:sz w:val="24"/>
          <w:szCs w:val="24"/>
          <w:lang w:val="en-US"/>
        </w:rPr>
        <w:t>Situar al accidentado al aire libre, mantenerle caliente y en reposo, si la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respiración es irregular o se detiene, practicar respiración artificial.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Si está inconsciente, ponerle en una posición adecuada y buscar ayuda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médica.</w:t>
      </w:r>
    </w:p>
    <w:p w:rsidR="006E7E86" w:rsidRDefault="006E7E86" w:rsidP="006E7E86">
      <w:pPr>
        <w:autoSpaceDE w:val="0"/>
        <w:autoSpaceDN w:val="0"/>
        <w:adjustRightInd w:val="0"/>
        <w:ind w:left="900"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6E7E86" w:rsidRDefault="003E02FE" w:rsidP="00777E7A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sz w:val="24"/>
          <w:szCs w:val="24"/>
          <w:lang w:val="en-US"/>
        </w:rPr>
        <w:t>Contacto con los ojos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: </w:t>
      </w:r>
      <w:r w:rsidRPr="006E7E86">
        <w:rPr>
          <w:rFonts w:ascii="Arial" w:hAnsi="Arial" w:cs="Arial"/>
          <w:sz w:val="24"/>
          <w:szCs w:val="24"/>
          <w:lang w:val="en-US"/>
        </w:rPr>
        <w:t>Lavar abundantemente los ojos con agua limpia y fresca durante, por lo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menos 15 minutos tirando hacia arriba de dos párpados y buscar asistencia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médica.</w:t>
      </w:r>
    </w:p>
    <w:p w:rsidR="006E7E86" w:rsidRDefault="006E7E86" w:rsidP="006E7E86">
      <w:pPr>
        <w:autoSpaceDE w:val="0"/>
        <w:autoSpaceDN w:val="0"/>
        <w:adjustRightInd w:val="0"/>
        <w:ind w:left="900"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6E7E86" w:rsidRDefault="003E02FE" w:rsidP="00777E7A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sz w:val="24"/>
          <w:szCs w:val="24"/>
          <w:lang w:val="en-US"/>
        </w:rPr>
        <w:t>Contacto con la piel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: </w:t>
      </w:r>
      <w:r w:rsidRPr="006E7E86">
        <w:rPr>
          <w:rFonts w:ascii="Arial" w:hAnsi="Arial" w:cs="Arial"/>
          <w:sz w:val="24"/>
          <w:szCs w:val="24"/>
          <w:lang w:val="en-US"/>
        </w:rPr>
        <w:t>Quitar la ropa contaminada. Lavar la piel vigorosamente con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agua y jabón o un limpiador de piel adecuado.</w:t>
      </w:r>
    </w:p>
    <w:p w:rsidR="006E7E86" w:rsidRDefault="006E7E86" w:rsidP="006E7E86">
      <w:pPr>
        <w:autoSpaceDE w:val="0"/>
        <w:autoSpaceDN w:val="0"/>
        <w:adjustRightInd w:val="0"/>
        <w:ind w:left="900"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6E7E86" w:rsidRDefault="003E02FE" w:rsidP="00777E7A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sz w:val="24"/>
          <w:szCs w:val="24"/>
          <w:lang w:val="en-US"/>
        </w:rPr>
        <w:t>Ingestión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: </w:t>
      </w:r>
      <w:r w:rsidRPr="006E7E86">
        <w:rPr>
          <w:rFonts w:ascii="Arial" w:hAnsi="Arial" w:cs="Arial"/>
          <w:sz w:val="24"/>
          <w:szCs w:val="24"/>
          <w:lang w:val="en-US"/>
        </w:rPr>
        <w:t>Si accidentalmente se ha ingerido, buscar inmediatamente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atención médica.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Mantenerte en reposo.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 xml:space="preserve">Nunca provocar </w:t>
      </w:r>
      <w:r w:rsidR="006E7E86" w:rsidRPr="006E7E86">
        <w:rPr>
          <w:rFonts w:ascii="Arial" w:hAnsi="Arial" w:cs="Arial"/>
          <w:sz w:val="24"/>
          <w:szCs w:val="24"/>
          <w:lang w:val="en-US"/>
        </w:rPr>
        <w:t>el vómito. Beber abundante agua.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sz w:val="24"/>
          <w:szCs w:val="24"/>
          <w:lang w:val="en-US"/>
        </w:rPr>
      </w:pPr>
    </w:p>
    <w:p w:rsidR="003B26D3" w:rsidRDefault="003B26D3">
      <w:pPr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br w:type="page"/>
      </w:r>
    </w:p>
    <w:p w:rsidR="003E02FE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6E7E86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RIESGO ERGONÓMICO</w:t>
      </w:r>
    </w:p>
    <w:p w:rsidR="006E7E86" w:rsidRPr="006E7E86" w:rsidRDefault="006E7E86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E02FE" w:rsidRPr="006E7E86" w:rsidRDefault="003E02FE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Las lesiones más comunes son:</w:t>
      </w:r>
    </w:p>
    <w:p w:rsidR="006E7E86" w:rsidRDefault="006E7E86" w:rsidP="006E7E86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:rsidR="003E02FE" w:rsidRPr="006E7E86" w:rsidRDefault="003E02FE" w:rsidP="006E7E86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•</w:t>
      </w:r>
      <w:r w:rsid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/>
          <w:bCs/>
          <w:sz w:val="24"/>
          <w:szCs w:val="24"/>
          <w:lang w:val="en-US"/>
        </w:rPr>
        <w:t>Dolores en tronco y cuello</w:t>
      </w:r>
      <w:r w:rsidRPr="006E7E86">
        <w:rPr>
          <w:rFonts w:ascii="Arial" w:hAnsi="Arial" w:cs="Arial"/>
          <w:sz w:val="24"/>
          <w:szCs w:val="24"/>
          <w:lang w:val="en-US"/>
        </w:rPr>
        <w:t>: por posturas forzadas</w:t>
      </w:r>
      <w:r w:rsid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de las mismas.</w:t>
      </w:r>
    </w:p>
    <w:p w:rsidR="003E02FE" w:rsidRPr="006E7E86" w:rsidRDefault="003E02FE" w:rsidP="006E7E86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•</w:t>
      </w:r>
      <w:r w:rsid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/>
          <w:bCs/>
          <w:sz w:val="24"/>
          <w:szCs w:val="24"/>
          <w:lang w:val="en-US"/>
        </w:rPr>
        <w:t>Lumbalgia</w:t>
      </w:r>
      <w:r w:rsidRPr="006E7E86">
        <w:rPr>
          <w:rFonts w:ascii="Arial" w:hAnsi="Arial" w:cs="Arial"/>
          <w:b/>
          <w:sz w:val="24"/>
          <w:szCs w:val="24"/>
          <w:lang w:val="en-US"/>
        </w:rPr>
        <w:t>:</w:t>
      </w:r>
      <w:r w:rsidRPr="006E7E86">
        <w:rPr>
          <w:rFonts w:ascii="Arial" w:hAnsi="Arial" w:cs="Arial"/>
          <w:sz w:val="24"/>
          <w:szCs w:val="24"/>
          <w:lang w:val="en-US"/>
        </w:rPr>
        <w:t xml:space="preserve"> por la postura forzada de tronco junto</w:t>
      </w:r>
      <w:r w:rsid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con la manipulación de elementos de pintura.</w:t>
      </w:r>
    </w:p>
    <w:p w:rsidR="003E02FE" w:rsidRPr="006E7E86" w:rsidRDefault="006E7E86" w:rsidP="006E7E86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•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E02FE" w:rsidRPr="006E7E86">
        <w:rPr>
          <w:rFonts w:ascii="Arial" w:hAnsi="Arial" w:cs="Arial"/>
          <w:b/>
          <w:bCs/>
          <w:sz w:val="24"/>
          <w:szCs w:val="24"/>
          <w:lang w:val="en-US"/>
        </w:rPr>
        <w:t>Lesiones meniscales</w:t>
      </w:r>
      <w:r w:rsidR="003E02FE" w:rsidRPr="006E7E86">
        <w:rPr>
          <w:rFonts w:ascii="Arial" w:hAnsi="Arial" w:cs="Arial"/>
          <w:sz w:val="24"/>
          <w:szCs w:val="24"/>
          <w:lang w:val="en-US"/>
        </w:rPr>
        <w:t>: por mantener una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3E02FE" w:rsidRPr="006E7E86">
        <w:rPr>
          <w:rFonts w:ascii="Arial" w:hAnsi="Arial" w:cs="Arial"/>
          <w:sz w:val="24"/>
          <w:szCs w:val="24"/>
          <w:lang w:val="en-US"/>
        </w:rPr>
        <w:t>postura prolongada en cuclillas.</w:t>
      </w:r>
    </w:p>
    <w:p w:rsidR="003E02FE" w:rsidRPr="006E7E86" w:rsidRDefault="003E02FE" w:rsidP="006E7E86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•</w:t>
      </w:r>
      <w:r w:rsid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/>
          <w:bCs/>
          <w:sz w:val="24"/>
          <w:szCs w:val="24"/>
          <w:lang w:val="en-US"/>
        </w:rPr>
        <w:t>Manguito de los rotadores</w:t>
      </w:r>
      <w:r w:rsidRPr="006E7E86">
        <w:rPr>
          <w:rFonts w:ascii="Arial" w:hAnsi="Arial" w:cs="Arial"/>
          <w:sz w:val="24"/>
          <w:szCs w:val="24"/>
          <w:lang w:val="en-US"/>
        </w:rPr>
        <w:t>: por</w:t>
      </w:r>
      <w:r w:rsid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movimientos continuados de abducción y</w:t>
      </w:r>
      <w:r w:rsid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flexión del hombro.</w:t>
      </w:r>
      <w:r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</w:p>
    <w:p w:rsidR="006E7E86" w:rsidRDefault="006E7E86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:rsidR="003E02FE" w:rsidRPr="006E7E86" w:rsidRDefault="003E02FE" w:rsidP="006E7E86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i/>
          <w:sz w:val="24"/>
          <w:szCs w:val="24"/>
          <w:u w:val="single"/>
          <w:lang w:val="en-US"/>
        </w:rPr>
      </w:pPr>
      <w:r w:rsidRPr="006E7E86">
        <w:rPr>
          <w:rFonts w:ascii="Arial" w:hAnsi="Arial" w:cs="Arial"/>
          <w:bCs/>
          <w:i/>
          <w:sz w:val="24"/>
          <w:szCs w:val="24"/>
          <w:u w:val="single"/>
          <w:lang w:val="en-US"/>
        </w:rPr>
        <w:t>RECOMENDACIONES PARA REDUCIR</w:t>
      </w:r>
      <w:r w:rsidR="006E7E86" w:rsidRPr="006E7E86">
        <w:rPr>
          <w:rFonts w:ascii="Arial" w:hAnsi="Arial" w:cs="Arial"/>
          <w:bCs/>
          <w:i/>
          <w:sz w:val="24"/>
          <w:szCs w:val="24"/>
          <w:u w:val="single"/>
          <w:lang w:val="en-US"/>
        </w:rPr>
        <w:t xml:space="preserve"> </w:t>
      </w:r>
      <w:r w:rsidRPr="006E7E86">
        <w:rPr>
          <w:rFonts w:ascii="Arial" w:hAnsi="Arial" w:cs="Arial"/>
          <w:bCs/>
          <w:i/>
          <w:sz w:val="24"/>
          <w:szCs w:val="24"/>
          <w:u w:val="single"/>
          <w:lang w:val="en-US"/>
        </w:rPr>
        <w:t>LOS RIESGOS ERGONÓMICOS</w:t>
      </w:r>
      <w:r w:rsidR="006E7E86">
        <w:rPr>
          <w:rFonts w:ascii="Arial" w:hAnsi="Arial" w:cs="Arial"/>
          <w:bCs/>
          <w:i/>
          <w:sz w:val="24"/>
          <w:szCs w:val="24"/>
          <w:u w:val="single"/>
          <w:lang w:val="en-US"/>
        </w:rPr>
        <w:t>:</w:t>
      </w:r>
    </w:p>
    <w:p w:rsidR="006E7E86" w:rsidRDefault="006E7E86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Utilizar plataformas regulables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en altura o escaleras</w:t>
      </w: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Emplear sistemas de mangos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telescópicos</w:t>
      </w: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Emplear alargadores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extensibles de aluminio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articulados</w:t>
      </w: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Emplear plataformas rodantes</w:t>
      </w: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Trabajar sentado sobre un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taburete o, bien, utilizar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rodilleras o cuñas</w:t>
      </w: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Usar ayudas para llevar los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materiales</w:t>
      </w:r>
    </w:p>
    <w:p w:rsidR="003E02FE" w:rsidRPr="006E7E86" w:rsidRDefault="003E02FE" w:rsidP="00777E7A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E7E86">
        <w:rPr>
          <w:rFonts w:ascii="Arial" w:hAnsi="Arial" w:cs="Arial"/>
          <w:bCs/>
          <w:sz w:val="24"/>
          <w:szCs w:val="24"/>
          <w:lang w:val="en-US"/>
        </w:rPr>
        <w:t>Utilizar una técnica de</w:t>
      </w:r>
      <w:r w:rsidR="006E7E86" w:rsidRPr="006E7E8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Cs/>
          <w:sz w:val="24"/>
          <w:szCs w:val="24"/>
          <w:lang w:val="en-US"/>
        </w:rPr>
        <w:t>levantamiento adecuada</w:t>
      </w:r>
    </w:p>
    <w:p w:rsidR="003E02FE" w:rsidRPr="00065772" w:rsidRDefault="003E02FE" w:rsidP="00065772">
      <w:pPr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6E7E86" w:rsidRDefault="006E7E86" w:rsidP="00065772">
      <w:pPr>
        <w:autoSpaceDE w:val="0"/>
        <w:autoSpaceDN w:val="0"/>
        <w:adjustRightInd w:val="0"/>
        <w:ind w:firstLine="90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3E02FE" w:rsidRDefault="003E02FE" w:rsidP="006E7E86">
      <w:pPr>
        <w:pStyle w:val="Ttulo1"/>
        <w:jc w:val="center"/>
        <w:rPr>
          <w:rFonts w:ascii="Arial" w:hAnsi="Arial" w:cs="Arial"/>
          <w:color w:val="auto"/>
          <w:sz w:val="24"/>
          <w:lang w:val="en-US"/>
        </w:rPr>
      </w:pPr>
      <w:bookmarkStart w:id="35" w:name="_Toc19628991"/>
      <w:bookmarkStart w:id="36" w:name="_Toc19629320"/>
      <w:r w:rsidRPr="006E7E86">
        <w:rPr>
          <w:rFonts w:ascii="Arial" w:hAnsi="Arial" w:cs="Arial"/>
          <w:color w:val="auto"/>
          <w:sz w:val="24"/>
          <w:lang w:val="en-US"/>
        </w:rPr>
        <w:t>PROTECCIÓN DEL MEDIO AMBIENTE Y</w:t>
      </w:r>
      <w:r w:rsidR="006E7E86" w:rsidRPr="006E7E86">
        <w:rPr>
          <w:rFonts w:ascii="Arial" w:hAnsi="Arial" w:cs="Arial"/>
          <w:color w:val="auto"/>
          <w:sz w:val="24"/>
          <w:lang w:val="en-US"/>
        </w:rPr>
        <w:t xml:space="preserve"> </w:t>
      </w:r>
      <w:r w:rsidRPr="006E7E86">
        <w:rPr>
          <w:rFonts w:ascii="Arial" w:hAnsi="Arial" w:cs="Arial"/>
          <w:color w:val="auto"/>
          <w:sz w:val="24"/>
          <w:lang w:val="en-US"/>
        </w:rPr>
        <w:t>TRATAMIENTOS DE RESIDUOS PELIGROSOS</w:t>
      </w:r>
      <w:bookmarkEnd w:id="35"/>
      <w:bookmarkEnd w:id="36"/>
    </w:p>
    <w:p w:rsidR="006E7E86" w:rsidRPr="006E7E86" w:rsidRDefault="006E7E86" w:rsidP="006E7E86">
      <w:pPr>
        <w:rPr>
          <w:lang w:val="en-US"/>
        </w:rPr>
      </w:pPr>
    </w:p>
    <w:p w:rsidR="003E02FE" w:rsidRDefault="003E02FE" w:rsidP="00777E7A">
      <w:pPr>
        <w:pStyle w:val="Prrafodelista"/>
        <w:numPr>
          <w:ilvl w:val="0"/>
          <w:numId w:val="23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sz w:val="24"/>
          <w:szCs w:val="24"/>
          <w:lang w:val="en-US"/>
        </w:rPr>
        <w:t>Las pinturas deben cumplir los requisitos legales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impuestos tales como un bajo COV (</w:t>
      </w:r>
      <w:r w:rsidRPr="006E7E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contenido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orgánico volátil) </w:t>
      </w:r>
      <w:r w:rsidRPr="006E7E86">
        <w:rPr>
          <w:rFonts w:ascii="Arial" w:hAnsi="Arial" w:cs="Arial"/>
          <w:sz w:val="24"/>
          <w:szCs w:val="24"/>
          <w:lang w:val="en-US"/>
        </w:rPr>
        <w:t>producido por los disolventes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presentes en las pinturas y revestimientos.</w:t>
      </w:r>
    </w:p>
    <w:p w:rsidR="006E7E86" w:rsidRPr="006E7E86" w:rsidRDefault="006E7E86" w:rsidP="006E7E86">
      <w:pPr>
        <w:pStyle w:val="Prrafodelista"/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</w:p>
    <w:p w:rsidR="003E02FE" w:rsidRPr="006E7E86" w:rsidRDefault="003E02FE" w:rsidP="00777E7A">
      <w:pPr>
        <w:pStyle w:val="Prrafodelista"/>
        <w:numPr>
          <w:ilvl w:val="0"/>
          <w:numId w:val="23"/>
        </w:numPr>
        <w:autoSpaceDE w:val="0"/>
        <w:autoSpaceDN w:val="0"/>
        <w:adjustRightInd w:val="0"/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6E7E86">
        <w:rPr>
          <w:rFonts w:ascii="Arial" w:hAnsi="Arial" w:cs="Arial"/>
          <w:sz w:val="24"/>
          <w:szCs w:val="24"/>
          <w:lang w:val="en-US"/>
        </w:rPr>
        <w:t xml:space="preserve">El </w:t>
      </w:r>
      <w:r w:rsidRPr="006E7E86">
        <w:rPr>
          <w:rFonts w:ascii="Arial" w:hAnsi="Arial" w:cs="Arial"/>
          <w:b/>
          <w:bCs/>
          <w:sz w:val="24"/>
          <w:szCs w:val="24"/>
          <w:lang w:val="en-US"/>
        </w:rPr>
        <w:t xml:space="preserve">Sistema de Gestión Ambiental </w:t>
      </w:r>
      <w:r w:rsidRPr="006E7E86">
        <w:rPr>
          <w:rFonts w:ascii="Arial" w:hAnsi="Arial" w:cs="Arial"/>
          <w:sz w:val="24"/>
          <w:szCs w:val="24"/>
          <w:lang w:val="en-US"/>
        </w:rPr>
        <w:t>(ISO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14000), es un plan de desarrollo que permite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la medida, control y evaluación de la actuación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ambiental. Dentro de este plan, se encuentra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 xml:space="preserve">el </w:t>
      </w:r>
      <w:r w:rsidRPr="006E7E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análisis del ciclo de vida </w:t>
      </w:r>
      <w:r w:rsidRPr="006E7E86">
        <w:rPr>
          <w:rFonts w:ascii="Arial" w:hAnsi="Arial" w:cs="Arial"/>
          <w:sz w:val="24"/>
          <w:szCs w:val="24"/>
          <w:lang w:val="en-US"/>
        </w:rPr>
        <w:t>(ACV), es la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evaluación del impacto medioambiental de un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producto desde su nacimiento hasta su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muerte. Los resultados de esta evaluación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ayudan al desarrollo de productos y procesos,</w:t>
      </w:r>
      <w:r w:rsidR="006E7E86" w:rsidRPr="006E7E86">
        <w:rPr>
          <w:rFonts w:ascii="Arial" w:hAnsi="Arial" w:cs="Arial"/>
          <w:sz w:val="24"/>
          <w:szCs w:val="24"/>
          <w:lang w:val="en-US"/>
        </w:rPr>
        <w:t xml:space="preserve"> </w:t>
      </w:r>
      <w:r w:rsidRPr="006E7E86">
        <w:rPr>
          <w:rFonts w:ascii="Arial" w:hAnsi="Arial" w:cs="Arial"/>
          <w:sz w:val="24"/>
          <w:szCs w:val="24"/>
          <w:lang w:val="en-US"/>
        </w:rPr>
        <w:t>mejorando el cumplimiento de las normas</w:t>
      </w:r>
      <w:r w:rsidR="006E7E86" w:rsidRPr="006E7E86">
        <w:rPr>
          <w:rFonts w:ascii="Arial" w:hAnsi="Arial" w:cs="Arial"/>
          <w:sz w:val="24"/>
          <w:szCs w:val="24"/>
          <w:lang w:val="en-US"/>
        </w:rPr>
        <w:t>.</w:t>
      </w:r>
    </w:p>
    <w:p w:rsidR="003E02FE" w:rsidRPr="003B26D3" w:rsidRDefault="003E02FE" w:rsidP="00777E7A">
      <w:pPr>
        <w:pStyle w:val="Prrafodelista"/>
        <w:numPr>
          <w:ilvl w:val="0"/>
          <w:numId w:val="28"/>
        </w:numPr>
        <w:ind w:left="900"/>
        <w:jc w:val="both"/>
        <w:rPr>
          <w:rFonts w:ascii="Arial" w:hAnsi="Arial" w:cs="Arial"/>
          <w:sz w:val="24"/>
          <w:szCs w:val="24"/>
          <w:lang w:val="en-US"/>
        </w:rPr>
      </w:pPr>
      <w:r w:rsidRPr="003B26D3">
        <w:rPr>
          <w:rFonts w:ascii="Arial" w:hAnsi="Arial" w:cs="Arial"/>
          <w:sz w:val="24"/>
          <w:szCs w:val="24"/>
          <w:lang w:val="en-US"/>
        </w:rPr>
        <w:t>Sería recomendable que los pasos a seguir para lograr</w:t>
      </w:r>
    </w:p>
    <w:p w:rsidR="003E02FE" w:rsidRPr="003B26D3" w:rsidRDefault="003E02FE" w:rsidP="00777E7A">
      <w:pPr>
        <w:pStyle w:val="Prrafodelista"/>
        <w:numPr>
          <w:ilvl w:val="1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B26D3">
        <w:rPr>
          <w:rFonts w:ascii="Arial" w:hAnsi="Arial" w:cs="Arial"/>
          <w:sz w:val="24"/>
          <w:szCs w:val="24"/>
          <w:lang w:val="en-US"/>
        </w:rPr>
        <w:t>estos objetivos se realizasen en el orden que se indica</w:t>
      </w:r>
    </w:p>
    <w:p w:rsidR="003E02FE" w:rsidRPr="003B26D3" w:rsidRDefault="003E02FE" w:rsidP="00777E7A">
      <w:pPr>
        <w:pStyle w:val="Prrafodelista"/>
        <w:numPr>
          <w:ilvl w:val="1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B26D3">
        <w:rPr>
          <w:rFonts w:ascii="Arial" w:hAnsi="Arial" w:cs="Arial"/>
          <w:sz w:val="24"/>
          <w:szCs w:val="24"/>
          <w:lang w:val="en-US"/>
        </w:rPr>
        <w:t>en la siguiente secuencia:</w:t>
      </w:r>
    </w:p>
    <w:p w:rsidR="003E02FE" w:rsidRPr="003B26D3" w:rsidRDefault="003E02FE" w:rsidP="00777E7A">
      <w:pPr>
        <w:pStyle w:val="Prrafodelista"/>
        <w:numPr>
          <w:ilvl w:val="1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B26D3">
        <w:rPr>
          <w:rFonts w:ascii="Arial" w:hAnsi="Arial" w:cs="Arial"/>
          <w:sz w:val="24"/>
          <w:szCs w:val="24"/>
          <w:lang w:val="en-US"/>
        </w:rPr>
        <w:t>REDUCCIÓN EN ORIGEN</w:t>
      </w:r>
    </w:p>
    <w:p w:rsidR="003E02FE" w:rsidRPr="003B26D3" w:rsidRDefault="003E02FE" w:rsidP="00777E7A">
      <w:pPr>
        <w:pStyle w:val="Prrafodelista"/>
        <w:numPr>
          <w:ilvl w:val="1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3B26D3">
        <w:rPr>
          <w:rFonts w:ascii="Arial" w:hAnsi="Arial" w:cs="Arial"/>
          <w:sz w:val="24"/>
          <w:szCs w:val="24"/>
          <w:lang w:val="en-US"/>
        </w:rPr>
        <w:t>REUTILIZACIÓN/RECICLADO de los subproductos</w:t>
      </w:r>
    </w:p>
    <w:p w:rsidR="003E02FE" w:rsidRPr="003B26D3" w:rsidRDefault="003E02FE" w:rsidP="00777E7A">
      <w:pPr>
        <w:pStyle w:val="Prrafodelista"/>
        <w:numPr>
          <w:ilvl w:val="1"/>
          <w:numId w:val="28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3B26D3">
        <w:rPr>
          <w:rFonts w:ascii="Arial" w:hAnsi="Arial" w:cs="Arial"/>
          <w:sz w:val="24"/>
          <w:szCs w:val="24"/>
          <w:lang w:val="en-US"/>
        </w:rPr>
        <w:t>VALORIZACIÓN</w:t>
      </w:r>
    </w:p>
    <w:sectPr w:rsidR="003E02FE" w:rsidRPr="003B26D3" w:rsidSect="00065772">
      <w:pgSz w:w="11906" w:h="16838" w:code="9"/>
      <w:pgMar w:top="1417" w:right="1466" w:bottom="1417" w:left="1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CB8" w:rsidRDefault="00214CB8" w:rsidP="00F65F25">
      <w:r>
        <w:separator/>
      </w:r>
    </w:p>
  </w:endnote>
  <w:endnote w:type="continuationSeparator" w:id="0">
    <w:p w:rsidR="00214CB8" w:rsidRDefault="00214CB8" w:rsidP="00F6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CB8" w:rsidRDefault="00214CB8" w:rsidP="00F65F25">
      <w:r>
        <w:separator/>
      </w:r>
    </w:p>
  </w:footnote>
  <w:footnote w:type="continuationSeparator" w:id="0">
    <w:p w:rsidR="00214CB8" w:rsidRDefault="00214CB8" w:rsidP="00F65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C4707"/>
    <w:multiLevelType w:val="hybridMultilevel"/>
    <w:tmpl w:val="2692FCA0"/>
    <w:lvl w:ilvl="0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4210B35"/>
    <w:multiLevelType w:val="hybridMultilevel"/>
    <w:tmpl w:val="21229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2242F"/>
    <w:multiLevelType w:val="hybridMultilevel"/>
    <w:tmpl w:val="B54A586A"/>
    <w:lvl w:ilvl="0" w:tplc="7D860672">
      <w:start w:val="4"/>
      <w:numFmt w:val="bullet"/>
      <w:lvlText w:val="-"/>
      <w:lvlJc w:val="left"/>
      <w:pPr>
        <w:ind w:left="1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180E74DB"/>
    <w:multiLevelType w:val="hybridMultilevel"/>
    <w:tmpl w:val="8FC89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150F1"/>
    <w:multiLevelType w:val="hybridMultilevel"/>
    <w:tmpl w:val="C3448EB4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E6F4F0A"/>
    <w:multiLevelType w:val="hybridMultilevel"/>
    <w:tmpl w:val="DCB49F3C"/>
    <w:lvl w:ilvl="0" w:tplc="7D860672">
      <w:start w:val="4"/>
      <w:numFmt w:val="bullet"/>
      <w:lvlText w:val="-"/>
      <w:lvlJc w:val="left"/>
      <w:pPr>
        <w:ind w:left="1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1ED623BA"/>
    <w:multiLevelType w:val="hybridMultilevel"/>
    <w:tmpl w:val="89B462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8207E"/>
    <w:multiLevelType w:val="hybridMultilevel"/>
    <w:tmpl w:val="5A56F0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F6648"/>
    <w:multiLevelType w:val="hybridMultilevel"/>
    <w:tmpl w:val="501CD2B0"/>
    <w:lvl w:ilvl="0" w:tplc="7D860672">
      <w:start w:val="4"/>
      <w:numFmt w:val="bullet"/>
      <w:lvlText w:val="-"/>
      <w:lvlJc w:val="left"/>
      <w:pPr>
        <w:ind w:left="1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2A2A50B4"/>
    <w:multiLevelType w:val="hybridMultilevel"/>
    <w:tmpl w:val="B92C4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17011"/>
    <w:multiLevelType w:val="hybridMultilevel"/>
    <w:tmpl w:val="FD64944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31FD6A89"/>
    <w:multiLevelType w:val="hybridMultilevel"/>
    <w:tmpl w:val="8BFEF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D7EF5"/>
    <w:multiLevelType w:val="hybridMultilevel"/>
    <w:tmpl w:val="7D0826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C205A"/>
    <w:multiLevelType w:val="hybridMultilevel"/>
    <w:tmpl w:val="A55AF9BC"/>
    <w:lvl w:ilvl="0" w:tplc="7D86067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81B73"/>
    <w:multiLevelType w:val="hybridMultilevel"/>
    <w:tmpl w:val="7FF8DFC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D5C5D"/>
    <w:multiLevelType w:val="hybridMultilevel"/>
    <w:tmpl w:val="3112D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A6C4D"/>
    <w:multiLevelType w:val="hybridMultilevel"/>
    <w:tmpl w:val="3878AE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96FEE"/>
    <w:multiLevelType w:val="hybridMultilevel"/>
    <w:tmpl w:val="B180F80A"/>
    <w:lvl w:ilvl="0" w:tplc="7D860672">
      <w:start w:val="4"/>
      <w:numFmt w:val="bullet"/>
      <w:lvlText w:val="-"/>
      <w:lvlJc w:val="left"/>
      <w:pPr>
        <w:ind w:left="1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BD95026"/>
    <w:multiLevelType w:val="hybridMultilevel"/>
    <w:tmpl w:val="1C5C7ABA"/>
    <w:lvl w:ilvl="0" w:tplc="7D860672">
      <w:start w:val="4"/>
      <w:numFmt w:val="bullet"/>
      <w:lvlText w:val="-"/>
      <w:lvlJc w:val="left"/>
      <w:pPr>
        <w:ind w:left="1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6075372B"/>
    <w:multiLevelType w:val="hybridMultilevel"/>
    <w:tmpl w:val="F982A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21F54"/>
    <w:multiLevelType w:val="hybridMultilevel"/>
    <w:tmpl w:val="92986124"/>
    <w:lvl w:ilvl="0" w:tplc="72DA7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B1E3E"/>
    <w:multiLevelType w:val="hybridMultilevel"/>
    <w:tmpl w:val="7BC2511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6511137F"/>
    <w:multiLevelType w:val="hybridMultilevel"/>
    <w:tmpl w:val="45FE7B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62839"/>
    <w:multiLevelType w:val="hybridMultilevel"/>
    <w:tmpl w:val="964A0C5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 w15:restartNumberingAfterBreak="0">
    <w:nsid w:val="68030B38"/>
    <w:multiLevelType w:val="hybridMultilevel"/>
    <w:tmpl w:val="8D461CD2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9963C7C">
      <w:start w:val="1"/>
      <w:numFmt w:val="decimal"/>
      <w:lvlText w:val="%2-"/>
      <w:lvlJc w:val="left"/>
      <w:pPr>
        <w:ind w:left="23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5" w15:restartNumberingAfterBreak="0">
    <w:nsid w:val="69DB4DAA"/>
    <w:multiLevelType w:val="hybridMultilevel"/>
    <w:tmpl w:val="03181A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F5925"/>
    <w:multiLevelType w:val="hybridMultilevel"/>
    <w:tmpl w:val="31A2A0C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7BAB1F17"/>
    <w:multiLevelType w:val="hybridMultilevel"/>
    <w:tmpl w:val="EA52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FA6AA9"/>
    <w:multiLevelType w:val="hybridMultilevel"/>
    <w:tmpl w:val="53AEC2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16"/>
  </w:num>
  <w:num w:numId="4">
    <w:abstractNumId w:val="13"/>
  </w:num>
  <w:num w:numId="5">
    <w:abstractNumId w:val="25"/>
  </w:num>
  <w:num w:numId="6">
    <w:abstractNumId w:val="9"/>
  </w:num>
  <w:num w:numId="7">
    <w:abstractNumId w:val="12"/>
  </w:num>
  <w:num w:numId="8">
    <w:abstractNumId w:val="14"/>
  </w:num>
  <w:num w:numId="9">
    <w:abstractNumId w:val="15"/>
  </w:num>
  <w:num w:numId="10">
    <w:abstractNumId w:val="1"/>
  </w:num>
  <w:num w:numId="11">
    <w:abstractNumId w:val="19"/>
  </w:num>
  <w:num w:numId="12">
    <w:abstractNumId w:val="4"/>
  </w:num>
  <w:num w:numId="13">
    <w:abstractNumId w:val="5"/>
  </w:num>
  <w:num w:numId="14">
    <w:abstractNumId w:val="2"/>
  </w:num>
  <w:num w:numId="15">
    <w:abstractNumId w:val="17"/>
  </w:num>
  <w:num w:numId="16">
    <w:abstractNumId w:val="24"/>
  </w:num>
  <w:num w:numId="17">
    <w:abstractNumId w:val="23"/>
  </w:num>
  <w:num w:numId="18">
    <w:abstractNumId w:val="8"/>
  </w:num>
  <w:num w:numId="19">
    <w:abstractNumId w:val="26"/>
  </w:num>
  <w:num w:numId="20">
    <w:abstractNumId w:val="10"/>
  </w:num>
  <w:num w:numId="21">
    <w:abstractNumId w:val="21"/>
  </w:num>
  <w:num w:numId="22">
    <w:abstractNumId w:val="18"/>
  </w:num>
  <w:num w:numId="23">
    <w:abstractNumId w:val="0"/>
  </w:num>
  <w:num w:numId="24">
    <w:abstractNumId w:val="27"/>
  </w:num>
  <w:num w:numId="25">
    <w:abstractNumId w:val="6"/>
  </w:num>
  <w:num w:numId="26">
    <w:abstractNumId w:val="22"/>
  </w:num>
  <w:num w:numId="27">
    <w:abstractNumId w:val="3"/>
  </w:num>
  <w:num w:numId="28">
    <w:abstractNumId w:val="7"/>
  </w:num>
  <w:num w:numId="29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C33"/>
    <w:rsid w:val="00065772"/>
    <w:rsid w:val="001A33D6"/>
    <w:rsid w:val="001D49B9"/>
    <w:rsid w:val="00214CB8"/>
    <w:rsid w:val="002A4894"/>
    <w:rsid w:val="0033317B"/>
    <w:rsid w:val="00360DA5"/>
    <w:rsid w:val="00365BC4"/>
    <w:rsid w:val="003B26D3"/>
    <w:rsid w:val="003E02FE"/>
    <w:rsid w:val="00414161"/>
    <w:rsid w:val="00426FDF"/>
    <w:rsid w:val="00433461"/>
    <w:rsid w:val="004422A2"/>
    <w:rsid w:val="004A1460"/>
    <w:rsid w:val="004F154B"/>
    <w:rsid w:val="005547CB"/>
    <w:rsid w:val="00563C88"/>
    <w:rsid w:val="005C4755"/>
    <w:rsid w:val="00652FFB"/>
    <w:rsid w:val="006578D0"/>
    <w:rsid w:val="006A2F15"/>
    <w:rsid w:val="006A5C33"/>
    <w:rsid w:val="006B3298"/>
    <w:rsid w:val="006E7E86"/>
    <w:rsid w:val="00716FB4"/>
    <w:rsid w:val="007444FC"/>
    <w:rsid w:val="007641DC"/>
    <w:rsid w:val="00777E7A"/>
    <w:rsid w:val="00794F2A"/>
    <w:rsid w:val="00806A7C"/>
    <w:rsid w:val="00813761"/>
    <w:rsid w:val="00860862"/>
    <w:rsid w:val="0088237C"/>
    <w:rsid w:val="008B4404"/>
    <w:rsid w:val="008E18A9"/>
    <w:rsid w:val="00900EFD"/>
    <w:rsid w:val="009655C7"/>
    <w:rsid w:val="00972B24"/>
    <w:rsid w:val="009A6FC6"/>
    <w:rsid w:val="009B27BB"/>
    <w:rsid w:val="009B48BC"/>
    <w:rsid w:val="009B79E1"/>
    <w:rsid w:val="009E1BE0"/>
    <w:rsid w:val="00A415FA"/>
    <w:rsid w:val="00AA739E"/>
    <w:rsid w:val="00B63942"/>
    <w:rsid w:val="00BC780A"/>
    <w:rsid w:val="00C15F7A"/>
    <w:rsid w:val="00C238B2"/>
    <w:rsid w:val="00C85E7E"/>
    <w:rsid w:val="00C94439"/>
    <w:rsid w:val="00CA7DDA"/>
    <w:rsid w:val="00CB732B"/>
    <w:rsid w:val="00D03733"/>
    <w:rsid w:val="00DA0B16"/>
    <w:rsid w:val="00DE1878"/>
    <w:rsid w:val="00E174EB"/>
    <w:rsid w:val="00ED0347"/>
    <w:rsid w:val="00F13825"/>
    <w:rsid w:val="00F61198"/>
    <w:rsid w:val="00F65F25"/>
    <w:rsid w:val="00F72412"/>
    <w:rsid w:val="00FB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9EE267-749D-4B70-9457-1DC43C2EE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E7E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2A48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26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5C3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65F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5F2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F65F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25"/>
    <w:rPr>
      <w:lang w:val="es-AR"/>
    </w:rPr>
  </w:style>
  <w:style w:type="table" w:customStyle="1" w:styleId="Tabladecuadrcula2-nfasis51">
    <w:name w:val="Tabla de cuadrícula 2 - Énfasis 51"/>
    <w:basedOn w:val="Tablanormal"/>
    <w:uiPriority w:val="47"/>
    <w:rsid w:val="00FB48CC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41416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41416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639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42"/>
    <w:rPr>
      <w:rFonts w:ascii="Tahoma" w:hAnsi="Tahoma" w:cs="Tahoma"/>
      <w:sz w:val="16"/>
      <w:szCs w:val="16"/>
      <w:lang w:val="es-AR"/>
    </w:rPr>
  </w:style>
  <w:style w:type="character" w:customStyle="1" w:styleId="Ttulo1Car">
    <w:name w:val="Título 1 Car"/>
    <w:basedOn w:val="Fuentedeprrafopredeter"/>
    <w:link w:val="Ttulo1"/>
    <w:uiPriority w:val="9"/>
    <w:rsid w:val="002A489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3B26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AR"/>
    </w:rPr>
  </w:style>
  <w:style w:type="paragraph" w:styleId="TDC1">
    <w:name w:val="toc 1"/>
    <w:basedOn w:val="Normal"/>
    <w:next w:val="Normal"/>
    <w:autoRedefine/>
    <w:uiPriority w:val="39"/>
    <w:unhideWhenUsed/>
    <w:rsid w:val="009A6FC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A6FC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9A6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B7BCDD-C5DD-45BD-B4B2-AB025A0DB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32</Pages>
  <Words>6426</Words>
  <Characters>35344</Characters>
  <Application>Microsoft Office Word</Application>
  <DocSecurity>0</DocSecurity>
  <Lines>294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PerkedleApps</Company>
  <LinksUpToDate>false</LinksUpToDate>
  <CharactersWithSpaces>41687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Joaquin Vigezzi</dc:creator>
  <cp:lastModifiedBy>Joaquin Vigezzi</cp:lastModifiedBy>
  <cp:revision>5</cp:revision>
  <dcterms:created xsi:type="dcterms:W3CDTF">2019-09-17T19:24:00Z</dcterms:created>
  <dcterms:modified xsi:type="dcterms:W3CDTF">2019-10-09T01:08:00Z</dcterms:modified>
</cp:coreProperties>
</file>