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74" w:type="dxa"/>
        <w:tblInd w:w="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1"/>
        <w:gridCol w:w="2553"/>
        <w:gridCol w:w="2268"/>
        <w:gridCol w:w="7232"/>
      </w:tblGrid>
      <w:tr w:rsidR="00912C90" w:rsidRPr="0086395B" w:rsidTr="00186815">
        <w:trPr>
          <w:gridAfter w:val="1"/>
          <w:wAfter w:w="7232" w:type="dxa"/>
          <w:trHeight w:hRule="exact" w:val="1613"/>
        </w:trPr>
        <w:tc>
          <w:tcPr>
            <w:tcW w:w="964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12C90" w:rsidRPr="00912C90" w:rsidRDefault="003A1246">
            <w:pPr>
              <w:numPr>
                <w:ilvl w:val="12"/>
                <w:numId w:val="0"/>
              </w:numPr>
              <w:rPr>
                <w:i/>
              </w:rPr>
            </w:pPr>
            <w:r w:rsidRPr="003A1246">
              <w:rPr>
                <w:rFonts w:ascii="Arial Narrow" w:hAnsi="Arial Narrow"/>
                <w:i/>
                <w:noProof/>
                <w:lang w:val="pt-BR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228.15pt;margin-top:2.9pt;width:233.2pt;height:42.3pt;z-index:251658752;mso-width-relative:margin;mso-height-relative:margin" strokecolor="white">
                  <v:textbox style="mso-next-textbox:#_x0000_s1029">
                    <w:txbxContent>
                      <w:p w:rsidR="001B3C9F" w:rsidRPr="00912C90" w:rsidRDefault="001B3C9F" w:rsidP="00912C90">
                        <w:pPr>
                          <w:numPr>
                            <w:ilvl w:val="12"/>
                            <w:numId w:val="0"/>
                          </w:numPr>
                          <w:rPr>
                            <w:rFonts w:ascii="Arial Narrow" w:hAnsi="Arial Narrow"/>
                            <w:i/>
                            <w:sz w:val="23"/>
                          </w:rPr>
                        </w:pPr>
                        <w:r w:rsidRPr="00912C90">
                          <w:rPr>
                            <w:rFonts w:ascii="Arial Narrow" w:hAnsi="Arial Narrow"/>
                            <w:b/>
                            <w:i/>
                            <w:sz w:val="23"/>
                          </w:rPr>
                          <w:t>UNIVERSIDAD NACIONAL DE CÓRDOBA</w:t>
                        </w:r>
                      </w:p>
                      <w:p w:rsidR="001B3C9F" w:rsidRPr="00912C90" w:rsidRDefault="001B3C9F" w:rsidP="00912C90">
                        <w:pPr>
                          <w:numPr>
                            <w:ilvl w:val="12"/>
                            <w:numId w:val="0"/>
                          </w:numPr>
                          <w:rPr>
                            <w:i/>
                          </w:rPr>
                        </w:pPr>
                        <w:r w:rsidRPr="00912C90">
                          <w:rPr>
                            <w:rFonts w:ascii="Arial Narrow" w:hAnsi="Arial Narrow"/>
                            <w:i/>
                          </w:rPr>
                          <w:t>Facultad de Ciencias Exactas, Físicas y Naturales</w:t>
                        </w:r>
                      </w:p>
                      <w:p w:rsidR="001B3C9F" w:rsidRPr="00912C90" w:rsidRDefault="001B3C9F" w:rsidP="00912C90">
                        <w:pPr>
                          <w:numPr>
                            <w:ilvl w:val="12"/>
                            <w:numId w:val="0"/>
                          </w:numPr>
                          <w:rPr>
                            <w:i/>
                          </w:rPr>
                        </w:pPr>
                        <w:r w:rsidRPr="00912C90">
                          <w:rPr>
                            <w:rFonts w:ascii="Arial Narrow" w:hAnsi="Arial Narrow"/>
                            <w:i/>
                          </w:rPr>
                          <w:t>República Argentina</w:t>
                        </w:r>
                      </w:p>
                      <w:p w:rsidR="001B3C9F" w:rsidRDefault="001B3C9F" w:rsidP="00912C90"/>
                    </w:txbxContent>
                  </v:textbox>
                </v:shape>
              </w:pict>
            </w:r>
            <w:r w:rsidR="000946E4">
              <w:rPr>
                <w:noProof/>
                <w:lang w:val="es-A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1530350</wp:posOffset>
                  </wp:positionH>
                  <wp:positionV relativeFrom="paragraph">
                    <wp:posOffset>93980</wp:posOffset>
                  </wp:positionV>
                  <wp:extent cx="1377950" cy="688975"/>
                  <wp:effectExtent l="19050" t="0" r="0" b="0"/>
                  <wp:wrapNone/>
                  <wp:docPr id="4" name="Imagen 4" descr="fcefy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cefy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946E4">
              <w:rPr>
                <w:noProof/>
                <w:lang w:val="es-AR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97790</wp:posOffset>
                  </wp:positionV>
                  <wp:extent cx="1402715" cy="701675"/>
                  <wp:effectExtent l="19050" t="0" r="6985" b="0"/>
                  <wp:wrapNone/>
                  <wp:docPr id="3" name="Imagen 3" descr="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715" cy="701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12C90" w:rsidRPr="00912C90">
              <w:rPr>
                <w:rFonts w:ascii="Arial Narrow" w:hAnsi="Arial Narrow"/>
                <w:i/>
              </w:rPr>
              <w:br w:type="page"/>
            </w:r>
            <w:r w:rsidR="00912C90" w:rsidRPr="00912C90">
              <w:rPr>
                <w:i/>
              </w:rPr>
              <w:br w:type="page"/>
            </w:r>
          </w:p>
          <w:p w:rsidR="00912C90" w:rsidRPr="00912C90" w:rsidRDefault="00912C90">
            <w:pPr>
              <w:numPr>
                <w:ilvl w:val="12"/>
                <w:numId w:val="0"/>
              </w:numPr>
              <w:jc w:val="center"/>
              <w:rPr>
                <w:i/>
              </w:rPr>
            </w:pPr>
          </w:p>
          <w:p w:rsidR="00912C90" w:rsidRPr="00912C90" w:rsidRDefault="00912C90">
            <w:pPr>
              <w:numPr>
                <w:ilvl w:val="12"/>
                <w:numId w:val="0"/>
              </w:numPr>
              <w:jc w:val="center"/>
              <w:rPr>
                <w:i/>
              </w:rPr>
            </w:pPr>
          </w:p>
          <w:p w:rsidR="00912C90" w:rsidRPr="00912C90" w:rsidRDefault="00912C90">
            <w:pPr>
              <w:numPr>
                <w:ilvl w:val="12"/>
                <w:numId w:val="0"/>
              </w:numPr>
              <w:jc w:val="center"/>
              <w:rPr>
                <w:i/>
              </w:rPr>
            </w:pPr>
          </w:p>
          <w:p w:rsidR="00912C90" w:rsidRPr="00912C90" w:rsidRDefault="00912C90">
            <w:pPr>
              <w:numPr>
                <w:ilvl w:val="12"/>
                <w:numId w:val="0"/>
              </w:numPr>
              <w:jc w:val="center"/>
              <w:rPr>
                <w:i/>
              </w:rPr>
            </w:pPr>
          </w:p>
          <w:p w:rsidR="00912C90" w:rsidRPr="00912C90" w:rsidRDefault="00912C90">
            <w:pPr>
              <w:numPr>
                <w:ilvl w:val="12"/>
                <w:numId w:val="0"/>
              </w:numPr>
              <w:ind w:right="213"/>
              <w:jc w:val="right"/>
              <w:rPr>
                <w:rFonts w:ascii="Arial Narrow" w:hAnsi="Arial Narrow"/>
                <w:i/>
                <w:lang w:val="pt-BR"/>
              </w:rPr>
            </w:pPr>
          </w:p>
          <w:p w:rsidR="00912C90" w:rsidRPr="00912C90" w:rsidRDefault="00912C90">
            <w:pPr>
              <w:numPr>
                <w:ilvl w:val="12"/>
                <w:numId w:val="0"/>
              </w:numPr>
              <w:ind w:right="215"/>
              <w:rPr>
                <w:rFonts w:ascii="Arial Narrow" w:hAnsi="Arial Narrow"/>
                <w:i/>
                <w:sz w:val="28"/>
                <w:szCs w:val="28"/>
                <w:lang w:val="es-ES_tradnl"/>
              </w:rPr>
            </w:pPr>
          </w:p>
          <w:p w:rsidR="00912C90" w:rsidRPr="00912C90" w:rsidRDefault="00912C90">
            <w:pPr>
              <w:numPr>
                <w:ilvl w:val="12"/>
                <w:numId w:val="0"/>
              </w:numPr>
              <w:spacing w:after="120"/>
              <w:ind w:right="215"/>
              <w:rPr>
                <w:i/>
                <w:lang w:val="pt-BR"/>
              </w:rPr>
            </w:pPr>
            <w:r w:rsidRPr="00912C90">
              <w:rPr>
                <w:i/>
                <w:lang w:val="pt-BR"/>
              </w:rPr>
              <w:t xml:space="preserve"> </w:t>
            </w:r>
          </w:p>
        </w:tc>
      </w:tr>
      <w:tr w:rsidR="00912C90" w:rsidTr="00AE485A">
        <w:trPr>
          <w:gridAfter w:val="1"/>
          <w:wAfter w:w="7232" w:type="dxa"/>
          <w:cantSplit/>
          <w:trHeight w:hRule="exact" w:val="1095"/>
        </w:trPr>
        <w:tc>
          <w:tcPr>
            <w:tcW w:w="48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912C90" w:rsidRPr="00912C90" w:rsidRDefault="00912C90" w:rsidP="00912C90">
            <w:pPr>
              <w:numPr>
                <w:ilvl w:val="12"/>
                <w:numId w:val="0"/>
              </w:numPr>
              <w:ind w:right="213"/>
              <w:rPr>
                <w:rFonts w:ascii="Arial Narrow" w:hAnsi="Arial Narrow"/>
                <w:i/>
                <w:sz w:val="16"/>
                <w:szCs w:val="16"/>
                <w:lang w:val="pt-BR"/>
              </w:rPr>
            </w:pPr>
            <w:r w:rsidRPr="00912C90">
              <w:rPr>
                <w:rFonts w:ascii="Arial Narrow" w:hAnsi="Arial Narrow"/>
                <w:i/>
                <w:sz w:val="24"/>
                <w:szCs w:val="24"/>
                <w:lang w:val="pt-BR"/>
              </w:rPr>
              <w:t>Programa de:</w:t>
            </w:r>
          </w:p>
          <w:p w:rsidR="00912C90" w:rsidRPr="00912C90" w:rsidRDefault="006F244D" w:rsidP="00912C90">
            <w:pPr>
              <w:numPr>
                <w:ilvl w:val="12"/>
                <w:numId w:val="0"/>
              </w:numPr>
              <w:ind w:right="215"/>
              <w:jc w:val="center"/>
              <w:rPr>
                <w:rFonts w:ascii="Arial Narrow" w:hAnsi="Arial Narrow"/>
                <w:b/>
                <w:i/>
                <w:sz w:val="40"/>
                <w:lang w:val="es-ES_tradnl"/>
              </w:rPr>
            </w:pPr>
            <w:r>
              <w:rPr>
                <w:rFonts w:ascii="Arial Narrow" w:hAnsi="Arial Narrow"/>
                <w:b/>
                <w:i/>
                <w:sz w:val="40"/>
                <w:lang w:val="es-ES_tradnl"/>
              </w:rPr>
              <w:t xml:space="preserve">TECNOLOGÍA MECÁNICA </w:t>
            </w:r>
            <w:r w:rsidR="000946E4">
              <w:rPr>
                <w:rFonts w:ascii="Arial Narrow" w:hAnsi="Arial Narrow"/>
                <w:b/>
                <w:i/>
                <w:sz w:val="40"/>
                <w:lang w:val="es-ES_tradnl"/>
              </w:rPr>
              <w:t>I</w:t>
            </w:r>
          </w:p>
          <w:p w:rsidR="00912C90" w:rsidRPr="00912C90" w:rsidRDefault="000B704D" w:rsidP="00DC3EF2">
            <w:pPr>
              <w:numPr>
                <w:ilvl w:val="12"/>
                <w:numId w:val="0"/>
              </w:numPr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CÓDIGO</w:t>
            </w:r>
            <w:r w:rsidR="00912C90">
              <w:rPr>
                <w:rFonts w:ascii="Arial Narrow" w:hAnsi="Arial Narrow"/>
                <w:lang w:val="es-ES_tradnl"/>
              </w:rPr>
              <w:t>:</w:t>
            </w:r>
            <w:r w:rsidR="00242DF8">
              <w:rPr>
                <w:rFonts w:ascii="Arial Narrow" w:hAnsi="Arial Narrow"/>
                <w:lang w:val="es-ES_tradnl"/>
              </w:rPr>
              <w:t xml:space="preserve"> </w:t>
            </w:r>
            <w:r w:rsidR="00DC3EF2">
              <w:rPr>
                <w:rFonts w:ascii="Arial Narrow" w:hAnsi="Arial Narrow"/>
                <w:lang w:val="es-ES_tradnl"/>
              </w:rPr>
              <w:t>xxxx</w:t>
            </w: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12C90" w:rsidRDefault="00912C90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912C90" w:rsidRDefault="00912C90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</w:p>
        </w:tc>
      </w:tr>
      <w:tr w:rsidR="00870016" w:rsidTr="00761BEF">
        <w:trPr>
          <w:gridAfter w:val="1"/>
          <w:wAfter w:w="7232" w:type="dxa"/>
          <w:cantSplit/>
          <w:trHeight w:hRule="exact" w:val="326"/>
        </w:trPr>
        <w:tc>
          <w:tcPr>
            <w:tcW w:w="964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870016" w:rsidRDefault="00870016" w:rsidP="00870016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</w:rPr>
            </w:pPr>
            <w:r w:rsidRPr="00761BEF">
              <w:rPr>
                <w:rFonts w:ascii="Arial Narrow" w:hAnsi="Arial Narrow"/>
                <w:sz w:val="24"/>
              </w:rPr>
              <w:t>DATOS DE LA ASIGNATURA</w:t>
            </w:r>
          </w:p>
        </w:tc>
      </w:tr>
      <w:tr w:rsidR="00870016" w:rsidTr="000C4BDA">
        <w:trPr>
          <w:gridAfter w:val="1"/>
          <w:wAfter w:w="7232" w:type="dxa"/>
          <w:cantSplit/>
          <w:trHeight w:hRule="exact" w:val="1267"/>
        </w:trPr>
        <w:tc>
          <w:tcPr>
            <w:tcW w:w="48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F244D" w:rsidRPr="006F244D" w:rsidRDefault="006F244D" w:rsidP="006F244D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  <w:r w:rsidRPr="006F244D">
              <w:rPr>
                <w:rFonts w:ascii="Arial Narrow" w:hAnsi="Arial Narrow"/>
              </w:rPr>
              <w:t xml:space="preserve">Carrera: 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Ing. </w:t>
            </w:r>
            <w:r w:rsidR="00DC3EF2">
              <w:rPr>
                <w:rFonts w:ascii="Arial Narrow" w:hAnsi="Arial Narrow"/>
                <w:i/>
                <w:sz w:val="24"/>
                <w:szCs w:val="24"/>
              </w:rPr>
              <w:t>Aeronáutica</w:t>
            </w:r>
          </w:p>
          <w:p w:rsidR="006F244D" w:rsidRDefault="006F244D" w:rsidP="006F244D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  <w:r w:rsidRPr="006F244D">
              <w:rPr>
                <w:rFonts w:ascii="Arial Narrow" w:hAnsi="Arial Narrow"/>
              </w:rPr>
              <w:t xml:space="preserve">Escuela: </w:t>
            </w:r>
            <w:r w:rsidRPr="006F244D">
              <w:rPr>
                <w:rFonts w:ascii="Arial Narrow" w:hAnsi="Arial Narrow"/>
                <w:i/>
                <w:sz w:val="24"/>
                <w:szCs w:val="24"/>
              </w:rPr>
              <w:t xml:space="preserve">Ing. </w:t>
            </w:r>
            <w:r w:rsidR="00DC3EF2">
              <w:rPr>
                <w:rFonts w:ascii="Arial Narrow" w:hAnsi="Arial Narrow"/>
                <w:i/>
                <w:sz w:val="24"/>
                <w:szCs w:val="24"/>
              </w:rPr>
              <w:t>Aeronáutica</w:t>
            </w:r>
          </w:p>
          <w:p w:rsidR="00870016" w:rsidRDefault="00761BEF" w:rsidP="00E9155A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Departamento: </w:t>
            </w:r>
            <w:r w:rsidR="006F244D" w:rsidRPr="006F244D">
              <w:rPr>
                <w:rFonts w:ascii="Arial Narrow" w:hAnsi="Arial Narrow"/>
                <w:i/>
                <w:sz w:val="24"/>
                <w:szCs w:val="24"/>
              </w:rPr>
              <w:t>Materiales y Tecnología</w:t>
            </w:r>
            <w:r w:rsidR="006F244D" w:rsidRPr="006F244D">
              <w:rPr>
                <w:rFonts w:ascii="Arial Narrow" w:hAnsi="Arial Narrow"/>
                <w:i/>
                <w:sz w:val="12"/>
              </w:rPr>
              <w:t xml:space="preserve"> 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70016" w:rsidRDefault="00870016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RTF:</w:t>
            </w:r>
            <w:r w:rsidR="00DC3EF2">
              <w:rPr>
                <w:rFonts w:ascii="Arial Narrow" w:hAnsi="Arial Narrow"/>
              </w:rPr>
              <w:t xml:space="preserve"> </w:t>
            </w:r>
            <w:r w:rsidR="00BF248B">
              <w:rPr>
                <w:rFonts w:ascii="Arial Narrow" w:hAnsi="Arial Narrow"/>
                <w:i/>
              </w:rPr>
              <w:t>4.8</w:t>
            </w:r>
          </w:p>
          <w:p w:rsidR="000C4BDA" w:rsidRDefault="000C4BDA" w:rsidP="003E526B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Hs. Semanales </w:t>
            </w:r>
            <w:r w:rsidR="003E526B">
              <w:rPr>
                <w:rFonts w:ascii="Arial Narrow" w:hAnsi="Arial Narrow"/>
              </w:rPr>
              <w:t>Actividades presenciales</w:t>
            </w:r>
            <w:r w:rsidR="006F244D">
              <w:rPr>
                <w:rFonts w:ascii="Arial Narrow" w:hAnsi="Arial Narrow"/>
              </w:rPr>
              <w:t xml:space="preserve">: </w:t>
            </w:r>
            <w:r w:rsidR="00DC3EF2">
              <w:rPr>
                <w:rFonts w:ascii="Arial Narrow" w:hAnsi="Arial Narrow"/>
              </w:rPr>
              <w:t>3</w:t>
            </w:r>
          </w:p>
          <w:p w:rsidR="00761BEF" w:rsidRDefault="000C4BDA" w:rsidP="000C4BDA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Hs. Semanales Actividades no presencial:</w:t>
            </w:r>
            <w:r w:rsidR="006F244D">
              <w:rPr>
                <w:rFonts w:ascii="Arial Narrow" w:hAnsi="Arial Narrow"/>
              </w:rPr>
              <w:t xml:space="preserve"> </w:t>
            </w:r>
            <w:r w:rsidR="00DC3EF2">
              <w:rPr>
                <w:rFonts w:ascii="Arial Narrow" w:hAnsi="Arial Narrow"/>
              </w:rPr>
              <w:t>3</w:t>
            </w:r>
          </w:p>
          <w:p w:rsidR="000C4BDA" w:rsidRDefault="00BF248B" w:rsidP="00BF248B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Duración:48</w:t>
            </w:r>
            <w:r w:rsidR="000C4BD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horas</w:t>
            </w:r>
          </w:p>
        </w:tc>
      </w:tr>
      <w:tr w:rsidR="00761BEF" w:rsidRPr="00E41E9F" w:rsidTr="000C4BDA">
        <w:trPr>
          <w:gridAfter w:val="1"/>
          <w:wAfter w:w="7232" w:type="dxa"/>
          <w:trHeight w:hRule="exact" w:val="859"/>
        </w:trPr>
        <w:tc>
          <w:tcPr>
            <w:tcW w:w="48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C4BDA" w:rsidRDefault="000C4BDA" w:rsidP="000C4BDA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Bloque: </w:t>
            </w:r>
            <w:r>
              <w:rPr>
                <w:rFonts w:ascii="Arial Narrow" w:hAnsi="Arial Narrow"/>
                <w:i/>
              </w:rPr>
              <w:t>Tecnologías Aplicadas</w:t>
            </w:r>
          </w:p>
          <w:p w:rsidR="006F244D" w:rsidRDefault="000C4BDA" w:rsidP="000C4BDA">
            <w:pPr>
              <w:numPr>
                <w:ilvl w:val="12"/>
                <w:numId w:val="0"/>
              </w:num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Semestre:</w:t>
            </w:r>
            <w:r>
              <w:rPr>
                <w:rFonts w:ascii="Arial Narrow" w:hAnsi="Arial Narrow"/>
                <w:i/>
              </w:rPr>
              <w:t xml:space="preserve"> </w:t>
            </w:r>
            <w:r w:rsidR="00A64D45">
              <w:rPr>
                <w:rFonts w:ascii="Arial Narrow" w:hAnsi="Arial Narrow"/>
                <w:i/>
              </w:rPr>
              <w:t>(</w:t>
            </w:r>
            <w:r w:rsidR="00BF248B">
              <w:rPr>
                <w:rFonts w:ascii="Arial Narrow" w:hAnsi="Arial Narrow"/>
                <w:i/>
              </w:rPr>
              <w:t>im</w:t>
            </w:r>
            <w:r w:rsidR="00A64D45">
              <w:rPr>
                <w:rFonts w:ascii="Arial Narrow" w:hAnsi="Arial Narrow"/>
                <w:i/>
              </w:rPr>
              <w:t>par)</w:t>
            </w:r>
            <w:r w:rsidR="006F244D">
              <w:rPr>
                <w:rFonts w:ascii="Arial Narrow" w:hAnsi="Arial Narrow"/>
                <w:i/>
              </w:rPr>
              <w:t xml:space="preserve"> </w:t>
            </w:r>
          </w:p>
          <w:p w:rsidR="000C4BDA" w:rsidRDefault="006F244D" w:rsidP="000C4BDA">
            <w:pPr>
              <w:numPr>
                <w:ilvl w:val="12"/>
                <w:numId w:val="0"/>
              </w:num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Año: </w:t>
            </w:r>
            <w:r w:rsidR="00DC3EF2">
              <w:rPr>
                <w:rFonts w:ascii="Arial Narrow" w:hAnsi="Arial Narrow"/>
                <w:i/>
              </w:rPr>
              <w:t>¿?</w:t>
            </w:r>
          </w:p>
          <w:p w:rsidR="00761BEF" w:rsidRDefault="00761BEF" w:rsidP="000C4BDA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61BEF" w:rsidRDefault="00761BEF" w:rsidP="00761BEF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Aprobación HCD:                      Revisión Fecha:</w:t>
            </w:r>
          </w:p>
          <w:p w:rsidR="00761BEF" w:rsidRDefault="00761BEF" w:rsidP="00761BEF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Aprobación HCD:                      Revisión Fecha:</w:t>
            </w:r>
          </w:p>
          <w:p w:rsidR="000C4BDA" w:rsidRPr="00ED0F69" w:rsidRDefault="00ED0F69" w:rsidP="00761BEF">
            <w:pPr>
              <w:numPr>
                <w:ilvl w:val="12"/>
                <w:numId w:val="0"/>
              </w:numPr>
              <w:rPr>
                <w:rFonts w:ascii="Arial Narrow" w:hAnsi="Arial Narrow"/>
                <w:sz w:val="12"/>
              </w:rPr>
            </w:pPr>
            <w:r w:rsidRPr="00ED0F69">
              <w:rPr>
                <w:rFonts w:ascii="Arial Narrow" w:hAnsi="Arial Narrow"/>
                <w:sz w:val="12"/>
              </w:rPr>
              <w:t>(la idea es que quede registrado el historial de modificaciones para las acreditaciones)</w:t>
            </w:r>
          </w:p>
          <w:p w:rsidR="000C4BDA" w:rsidRPr="00E41E9F" w:rsidRDefault="000C4BDA" w:rsidP="00761BEF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</w:p>
        </w:tc>
      </w:tr>
      <w:tr w:rsidR="00C84AD8" w:rsidTr="00C84AD8">
        <w:trPr>
          <w:trHeight w:hRule="exact" w:val="835"/>
        </w:trPr>
        <w:tc>
          <w:tcPr>
            <w:tcW w:w="964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84AD8" w:rsidRDefault="00C84AD8" w:rsidP="00611AA6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  <w:r w:rsidRPr="000C5322">
              <w:rPr>
                <w:rFonts w:ascii="Arial Narrow" w:hAnsi="Arial Narrow"/>
              </w:rPr>
              <w:t xml:space="preserve">Correlativas Obligatorias: </w:t>
            </w:r>
          </w:p>
          <w:p w:rsidR="00C84AD8" w:rsidRPr="000C4BDA" w:rsidRDefault="00C84AD8" w:rsidP="000C4BDA">
            <w:pPr>
              <w:numPr>
                <w:ilvl w:val="0"/>
                <w:numId w:val="21"/>
              </w:num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 </w:t>
            </w:r>
            <w:r w:rsidR="00003C3D">
              <w:rPr>
                <w:rFonts w:ascii="Arial Narrow" w:hAnsi="Arial Narrow"/>
              </w:rPr>
              <w:t xml:space="preserve">Asignatura 1: </w:t>
            </w:r>
            <w:r w:rsidR="000B704D">
              <w:rPr>
                <w:rFonts w:ascii="Arial Narrow" w:hAnsi="Arial Narrow"/>
              </w:rPr>
              <w:t>Materiales II</w:t>
            </w:r>
            <w:r w:rsidR="006F244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(código)</w:t>
            </w:r>
          </w:p>
          <w:p w:rsidR="00C84AD8" w:rsidRPr="000C5322" w:rsidRDefault="006F244D" w:rsidP="000C4BDA">
            <w:pPr>
              <w:numPr>
                <w:ilvl w:val="0"/>
                <w:numId w:val="21"/>
              </w:numPr>
              <w:rPr>
                <w:rFonts w:ascii="Arial Narrow" w:hAnsi="Arial Narrow"/>
                <w:i/>
              </w:rPr>
            </w:pPr>
            <w:r w:rsidRPr="006F244D">
              <w:rPr>
                <w:rFonts w:ascii="Arial Narrow" w:hAnsi="Arial Narrow"/>
              </w:rPr>
              <w:t xml:space="preserve"> </w:t>
            </w:r>
            <w:r w:rsidR="00003C3D">
              <w:rPr>
                <w:rFonts w:ascii="Arial Narrow" w:hAnsi="Arial Narrow"/>
              </w:rPr>
              <w:t xml:space="preserve">Asignatura 2: </w:t>
            </w:r>
          </w:p>
        </w:tc>
        <w:tc>
          <w:tcPr>
            <w:tcW w:w="7232" w:type="dxa"/>
          </w:tcPr>
          <w:p w:rsidR="00C84AD8" w:rsidRPr="000C5322" w:rsidRDefault="00C84AD8" w:rsidP="00611AA6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</w:p>
        </w:tc>
      </w:tr>
      <w:tr w:rsidR="00C84AD8" w:rsidTr="00186815">
        <w:trPr>
          <w:trHeight w:hRule="exact" w:val="909"/>
        </w:trPr>
        <w:tc>
          <w:tcPr>
            <w:tcW w:w="964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84AD8" w:rsidRDefault="00C84AD8" w:rsidP="00F328F7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  <w:r w:rsidRPr="000C5322">
              <w:rPr>
                <w:rFonts w:ascii="Arial Narrow" w:hAnsi="Arial Narrow"/>
              </w:rPr>
              <w:t xml:space="preserve">Correlativas </w:t>
            </w:r>
            <w:r>
              <w:rPr>
                <w:rFonts w:ascii="Arial Narrow" w:hAnsi="Arial Narrow"/>
              </w:rPr>
              <w:t>Aconsejadas</w:t>
            </w:r>
            <w:r w:rsidRPr="000C5322">
              <w:rPr>
                <w:rFonts w:ascii="Arial Narrow" w:hAnsi="Arial Narrow"/>
              </w:rPr>
              <w:t>:</w:t>
            </w:r>
          </w:p>
          <w:p w:rsidR="00C84AD8" w:rsidRPr="000C4BDA" w:rsidRDefault="00C84AD8" w:rsidP="00186815">
            <w:pPr>
              <w:numPr>
                <w:ilvl w:val="0"/>
                <w:numId w:val="21"/>
              </w:num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Asignatura 1 (código)</w:t>
            </w:r>
          </w:p>
          <w:p w:rsidR="00C84AD8" w:rsidRPr="000C5322" w:rsidRDefault="00C84AD8" w:rsidP="00186815">
            <w:pPr>
              <w:numPr>
                <w:ilvl w:val="0"/>
                <w:numId w:val="2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Asignatura 2 (código)</w:t>
            </w:r>
          </w:p>
        </w:tc>
        <w:tc>
          <w:tcPr>
            <w:tcW w:w="7232" w:type="dxa"/>
          </w:tcPr>
          <w:p w:rsidR="00C84AD8" w:rsidRPr="000C5322" w:rsidRDefault="00C84AD8" w:rsidP="00611AA6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</w:p>
        </w:tc>
      </w:tr>
      <w:tr w:rsidR="00C84AD8" w:rsidTr="00242DF8">
        <w:trPr>
          <w:trHeight w:hRule="exact" w:val="2743"/>
        </w:trPr>
        <w:tc>
          <w:tcPr>
            <w:tcW w:w="964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84AD8" w:rsidRDefault="00C84AD8" w:rsidP="00186815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Competencias </w:t>
            </w:r>
            <w:r w:rsidR="00601EBB">
              <w:rPr>
                <w:rFonts w:ascii="Arial Narrow" w:hAnsi="Arial Narrow"/>
              </w:rPr>
              <w:t>generales</w:t>
            </w:r>
            <w:r>
              <w:rPr>
                <w:rFonts w:ascii="Arial Narrow" w:hAnsi="Arial Narrow"/>
              </w:rPr>
              <w:t xml:space="preserve"> a las cuales contribuye la asignatura: </w:t>
            </w:r>
            <w:r w:rsidRPr="000C4BDA">
              <w:rPr>
                <w:rFonts w:ascii="Arial Narrow" w:hAnsi="Arial Narrow"/>
                <w:sz w:val="10"/>
              </w:rPr>
              <w:t>(</w:t>
            </w:r>
            <w:r>
              <w:rPr>
                <w:rFonts w:ascii="Arial Narrow" w:hAnsi="Arial Narrow"/>
                <w:sz w:val="10"/>
              </w:rPr>
              <w:t>se podría usar la codificación del documento propuesto</w:t>
            </w:r>
            <w:r w:rsidRPr="000C4BDA">
              <w:rPr>
                <w:rFonts w:ascii="Arial Narrow" w:hAnsi="Arial Narrow"/>
                <w:sz w:val="10"/>
              </w:rPr>
              <w:t>)</w:t>
            </w:r>
          </w:p>
          <w:p w:rsidR="00242DF8" w:rsidRPr="00242DF8" w:rsidRDefault="00C84AD8" w:rsidP="00242DF8">
            <w:pPr>
              <w:numPr>
                <w:ilvl w:val="0"/>
                <w:numId w:val="2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CG1</w:t>
            </w:r>
            <w:r w:rsidR="00A110B5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</w:t>
            </w:r>
            <w:r w:rsidR="00242DF8" w:rsidRPr="00242DF8">
              <w:rPr>
                <w:rFonts w:ascii="Arial Narrow" w:hAnsi="Arial Narrow"/>
              </w:rPr>
              <w:t>Identificar, formular y resolver problemas de ingeniería.</w:t>
            </w:r>
          </w:p>
          <w:p w:rsidR="00242DF8" w:rsidRPr="00242DF8" w:rsidRDefault="00242DF8" w:rsidP="00242DF8">
            <w:pPr>
              <w:numPr>
                <w:ilvl w:val="0"/>
                <w:numId w:val="2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CG</w:t>
            </w:r>
            <w:r w:rsidRPr="00242DF8">
              <w:rPr>
                <w:rFonts w:ascii="Arial Narrow" w:hAnsi="Arial Narrow"/>
              </w:rPr>
              <w:t>2. Concebir, diseñar y desarrollar proyectos de ingeniería.</w:t>
            </w:r>
          </w:p>
          <w:p w:rsidR="00242DF8" w:rsidRDefault="00242DF8" w:rsidP="00242DF8">
            <w:pPr>
              <w:numPr>
                <w:ilvl w:val="0"/>
                <w:numId w:val="20"/>
              </w:numPr>
              <w:rPr>
                <w:rFonts w:ascii="Arial Narrow" w:hAnsi="Arial Narrow"/>
              </w:rPr>
            </w:pPr>
            <w:r w:rsidRPr="00242DF8">
              <w:rPr>
                <w:rFonts w:ascii="Arial Narrow" w:hAnsi="Arial Narrow"/>
              </w:rPr>
              <w:t>CG3. Utilizar de manera efectiva las técnicas y herramientas de aplicación en la ingeniería.</w:t>
            </w:r>
          </w:p>
          <w:p w:rsidR="00242DF8" w:rsidRPr="00242DF8" w:rsidRDefault="00242DF8" w:rsidP="00242DF8">
            <w:pPr>
              <w:numPr>
                <w:ilvl w:val="0"/>
                <w:numId w:val="20"/>
              </w:numPr>
              <w:rPr>
                <w:rFonts w:ascii="Arial Narrow" w:hAnsi="Arial Narrow"/>
              </w:rPr>
            </w:pPr>
            <w:r w:rsidRPr="00242DF8">
              <w:rPr>
                <w:rFonts w:ascii="Arial Narrow" w:hAnsi="Arial Narrow"/>
              </w:rPr>
              <w:t>CG4. Contribuir a la generación de desarrollos tecnológicos y/o innovaciones tecnológicas.</w:t>
            </w:r>
          </w:p>
          <w:p w:rsidR="00242DF8" w:rsidRPr="00242DF8" w:rsidRDefault="00242DF8" w:rsidP="00242DF8">
            <w:pPr>
              <w:numPr>
                <w:ilvl w:val="0"/>
                <w:numId w:val="2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CG5</w:t>
            </w:r>
            <w:r w:rsidRPr="00242DF8">
              <w:rPr>
                <w:rFonts w:ascii="Arial Narrow" w:hAnsi="Arial Narrow"/>
              </w:rPr>
              <w:t>. Desempeñarse de manera efectiva en equipos de trabajo.</w:t>
            </w:r>
          </w:p>
          <w:p w:rsidR="00242DF8" w:rsidRPr="00242DF8" w:rsidRDefault="00242DF8" w:rsidP="00242DF8">
            <w:pPr>
              <w:numPr>
                <w:ilvl w:val="0"/>
                <w:numId w:val="2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CG6</w:t>
            </w:r>
            <w:r w:rsidRPr="00242DF8">
              <w:rPr>
                <w:rFonts w:ascii="Arial Narrow" w:hAnsi="Arial Narrow"/>
              </w:rPr>
              <w:t>. Comunicarse con efectividad.</w:t>
            </w:r>
          </w:p>
          <w:p w:rsidR="00242DF8" w:rsidRPr="00242DF8" w:rsidRDefault="00242DF8" w:rsidP="00242DF8">
            <w:pPr>
              <w:numPr>
                <w:ilvl w:val="0"/>
                <w:numId w:val="20"/>
              </w:numPr>
              <w:rPr>
                <w:rFonts w:ascii="Arial Narrow" w:hAnsi="Arial Narrow"/>
              </w:rPr>
            </w:pPr>
            <w:r w:rsidRPr="00242DF8">
              <w:rPr>
                <w:rFonts w:ascii="Arial Narrow" w:hAnsi="Arial Narrow"/>
              </w:rPr>
              <w:t>CG7. Actuar con ética, responsabilidad profesional y compromiso social, considerando el impacto económico, social y ambiental de su actividad en el contexto local y global.</w:t>
            </w:r>
          </w:p>
          <w:p w:rsidR="00242DF8" w:rsidRPr="00242DF8" w:rsidRDefault="00242DF8" w:rsidP="00242DF8">
            <w:pPr>
              <w:numPr>
                <w:ilvl w:val="0"/>
                <w:numId w:val="2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CG8</w:t>
            </w:r>
            <w:r w:rsidRPr="00242DF8">
              <w:rPr>
                <w:rFonts w:ascii="Arial Narrow" w:hAnsi="Arial Narrow"/>
              </w:rPr>
              <w:t>. Aprender en forma continua y autónoma.</w:t>
            </w:r>
          </w:p>
          <w:p w:rsidR="00C84AD8" w:rsidRPr="00242DF8" w:rsidRDefault="00A110B5" w:rsidP="00242DF8">
            <w:pPr>
              <w:numPr>
                <w:ilvl w:val="0"/>
                <w:numId w:val="2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CG9</w:t>
            </w:r>
            <w:r w:rsidR="00242DF8" w:rsidRPr="00242DF8">
              <w:rPr>
                <w:rFonts w:ascii="Arial Narrow" w:hAnsi="Arial Narrow"/>
              </w:rPr>
              <w:t>. Actuar con espíritu emprendedor.</w:t>
            </w:r>
          </w:p>
        </w:tc>
        <w:tc>
          <w:tcPr>
            <w:tcW w:w="7232" w:type="dxa"/>
          </w:tcPr>
          <w:p w:rsidR="00C84AD8" w:rsidRPr="000C5322" w:rsidRDefault="00C84AD8" w:rsidP="00611AA6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</w:p>
        </w:tc>
      </w:tr>
      <w:tr w:rsidR="00C84AD8" w:rsidTr="0085115C">
        <w:trPr>
          <w:trHeight w:hRule="exact" w:val="3251"/>
        </w:trPr>
        <w:tc>
          <w:tcPr>
            <w:tcW w:w="964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84AD8" w:rsidRDefault="00C84AD8" w:rsidP="00611AA6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Competencias específicas a las cuales contribuye la asignatura: </w:t>
            </w:r>
            <w:r w:rsidRPr="000C4BDA">
              <w:rPr>
                <w:rFonts w:ascii="Arial Narrow" w:hAnsi="Arial Narrow"/>
                <w:sz w:val="10"/>
              </w:rPr>
              <w:t>(</w:t>
            </w:r>
            <w:r w:rsidR="00E9155A">
              <w:rPr>
                <w:rFonts w:ascii="Arial Narrow" w:hAnsi="Arial Narrow"/>
                <w:sz w:val="10"/>
              </w:rPr>
              <w:t>se puede emplear el futuro acuerdo de competencias específicas</w:t>
            </w:r>
            <w:r w:rsidRPr="000C4BDA">
              <w:rPr>
                <w:rFonts w:ascii="Arial Narrow" w:hAnsi="Arial Narrow"/>
                <w:sz w:val="10"/>
              </w:rPr>
              <w:t>)</w:t>
            </w:r>
          </w:p>
          <w:p w:rsidR="00C84AD8" w:rsidRPr="00DC3EF2" w:rsidRDefault="00A110B5" w:rsidP="00DC3EF2">
            <w:pPr>
              <w:numPr>
                <w:ilvl w:val="0"/>
                <w:numId w:val="20"/>
              </w:numPr>
              <w:rPr>
                <w:rFonts w:ascii="Arial Narrow" w:hAnsi="Arial Narrow"/>
              </w:rPr>
            </w:pPr>
            <w:r w:rsidRPr="00DC3EF2">
              <w:rPr>
                <w:rFonts w:ascii="Arial Narrow" w:hAnsi="Arial Narrow"/>
              </w:rPr>
              <w:t>CE</w:t>
            </w:r>
            <w:r w:rsidR="00C84AD8" w:rsidRPr="00DC3EF2">
              <w:rPr>
                <w:rFonts w:ascii="Arial Narrow" w:hAnsi="Arial Narrow"/>
              </w:rPr>
              <w:t>1</w:t>
            </w:r>
            <w:r w:rsidRPr="00DC3EF2">
              <w:rPr>
                <w:rFonts w:ascii="Arial Narrow" w:hAnsi="Arial Narrow"/>
              </w:rPr>
              <w:t>.</w:t>
            </w:r>
            <w:r w:rsidR="00DC3EF2" w:rsidRPr="00DC3EF2">
              <w:rPr>
                <w:rFonts w:ascii="Arial Narrow" w:hAnsi="Arial Narrow"/>
              </w:rPr>
              <w:t>Construir estructuras y componentes estructurales alas,</w:t>
            </w:r>
            <w:r w:rsidR="00F829A8">
              <w:rPr>
                <w:rFonts w:ascii="Arial Narrow" w:hAnsi="Arial Narrow"/>
              </w:rPr>
              <w:t xml:space="preserve"> </w:t>
            </w:r>
            <w:r w:rsidR="00DC3EF2" w:rsidRPr="00DC3EF2">
              <w:rPr>
                <w:rFonts w:ascii="Arial Narrow" w:hAnsi="Arial Narrow"/>
              </w:rPr>
              <w:t xml:space="preserve"> fuselajes, costillas, cuadernas, largueros, tanque, estructuras auxiliares, de aeronaves, vehículos espaciales y toda máquina de vuelo</w:t>
            </w:r>
          </w:p>
          <w:p w:rsidR="00C84AD8" w:rsidRPr="0085115C" w:rsidRDefault="00A110B5" w:rsidP="00A110B5">
            <w:pPr>
              <w:numPr>
                <w:ilvl w:val="0"/>
                <w:numId w:val="20"/>
              </w:numPr>
              <w:rPr>
                <w:rFonts w:ascii="Arial Narrow" w:hAnsi="Arial Narrow"/>
              </w:rPr>
            </w:pPr>
            <w:r w:rsidRPr="0085115C">
              <w:rPr>
                <w:rFonts w:ascii="Arial Narrow" w:hAnsi="Arial Narrow"/>
              </w:rPr>
              <w:t>CE2.</w:t>
            </w:r>
            <w:r>
              <w:t xml:space="preserve"> </w:t>
            </w:r>
            <w:r w:rsidR="00F829A8" w:rsidRPr="0085115C">
              <w:rPr>
                <w:rFonts w:ascii="Arial Narrow" w:hAnsi="Arial Narrow"/>
              </w:rPr>
              <w:t>construir plantas de propulsoras principales y auxiliares motores alternativos, a reacción, cohetes, compresores, cámaras de combustión, turbinas, hélices de aeronaves, vehículos espaciales y toda máquina</w:t>
            </w:r>
            <w:r w:rsidR="0085115C" w:rsidRPr="0085115C">
              <w:rPr>
                <w:rFonts w:ascii="Arial Narrow" w:hAnsi="Arial Narrow"/>
              </w:rPr>
              <w:t xml:space="preserve"> </w:t>
            </w:r>
            <w:r w:rsidR="00F829A8" w:rsidRPr="0085115C">
              <w:rPr>
                <w:rFonts w:ascii="Arial Narrow" w:hAnsi="Arial Narrow"/>
              </w:rPr>
              <w:t xml:space="preserve">de vuelo. </w:t>
            </w:r>
          </w:p>
          <w:p w:rsidR="00A110B5" w:rsidRPr="0085115C" w:rsidRDefault="0085115C" w:rsidP="0085115C">
            <w:pPr>
              <w:numPr>
                <w:ilvl w:val="0"/>
                <w:numId w:val="20"/>
              </w:numPr>
              <w:rPr>
                <w:rFonts w:ascii="Arial Narrow" w:hAnsi="Arial Narrow"/>
              </w:rPr>
            </w:pPr>
            <w:r w:rsidRPr="0085115C">
              <w:rPr>
                <w:rFonts w:ascii="Arial Narrow" w:hAnsi="Arial Narrow"/>
              </w:rPr>
              <w:t>CE3. Dirigir</w:t>
            </w:r>
            <w:r>
              <w:rPr>
                <w:rFonts w:ascii="Arial Narrow" w:hAnsi="Arial Narrow"/>
              </w:rPr>
              <w:t xml:space="preserve"> y controlar la construcción</w:t>
            </w:r>
            <w:r w:rsidRPr="0085115C">
              <w:rPr>
                <w:rFonts w:ascii="Arial Narrow" w:hAnsi="Arial Narrow"/>
              </w:rPr>
              <w:t xml:space="preserve"> y mantenimiento de aeronaves, vehículos espaciales y toda máquina de vuelo.</w:t>
            </w:r>
          </w:p>
          <w:p w:rsidR="00A110B5" w:rsidRDefault="00A110B5" w:rsidP="00A110B5">
            <w:pPr>
              <w:numPr>
                <w:ilvl w:val="0"/>
                <w:numId w:val="2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CE4.</w:t>
            </w:r>
            <w:r>
              <w:t xml:space="preserve"> </w:t>
            </w:r>
            <w:r w:rsidRPr="00A110B5">
              <w:rPr>
                <w:rFonts w:ascii="Arial Narrow" w:hAnsi="Arial Narrow"/>
              </w:rPr>
              <w:t>Certificar el funcionamiento, condición de uso o estado de</w:t>
            </w:r>
            <w:r>
              <w:rPr>
                <w:rFonts w:ascii="Arial Narrow" w:hAnsi="Arial Narrow"/>
              </w:rPr>
              <w:t xml:space="preserve"> </w:t>
            </w:r>
            <w:r w:rsidRPr="00A110B5">
              <w:rPr>
                <w:rFonts w:ascii="Arial Narrow" w:hAnsi="Arial Narrow"/>
              </w:rPr>
              <w:t>lo mencionado anteriormente.</w:t>
            </w:r>
          </w:p>
        </w:tc>
        <w:tc>
          <w:tcPr>
            <w:tcW w:w="7232" w:type="dxa"/>
          </w:tcPr>
          <w:p w:rsidR="00C84AD8" w:rsidRPr="000C5322" w:rsidRDefault="00C84AD8" w:rsidP="00611AA6">
            <w:pPr>
              <w:numPr>
                <w:ilvl w:val="12"/>
                <w:numId w:val="0"/>
              </w:numPr>
              <w:rPr>
                <w:rFonts w:ascii="Arial Narrow" w:hAnsi="Arial Narrow"/>
              </w:rPr>
            </w:pPr>
          </w:p>
        </w:tc>
      </w:tr>
      <w:tr w:rsidR="00B27C10" w:rsidTr="001C610F">
        <w:trPr>
          <w:gridAfter w:val="1"/>
          <w:wAfter w:w="7232" w:type="dxa"/>
          <w:trHeight w:hRule="exact" w:val="3284"/>
        </w:trPr>
        <w:tc>
          <w:tcPr>
            <w:tcW w:w="964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A36E0" w:rsidRPr="00BA36E0" w:rsidRDefault="00BA36E0" w:rsidP="00BA36E0">
            <w:pPr>
              <w:pStyle w:val="Textoindependiente2"/>
              <w:numPr>
                <w:ilvl w:val="12"/>
                <w:numId w:val="0"/>
              </w:numPr>
              <w:rPr>
                <w:rFonts w:ascii="Arial Narrow" w:hAnsi="Arial Narrow"/>
                <w:i w:val="0"/>
                <w:lang w:val="es-ES"/>
              </w:rPr>
            </w:pPr>
            <w:r w:rsidRPr="00BA36E0">
              <w:rPr>
                <w:rFonts w:ascii="Arial Narrow" w:hAnsi="Arial Narrow"/>
                <w:i w:val="0"/>
                <w:lang w:val="es-ES"/>
              </w:rPr>
              <w:lastRenderedPageBreak/>
              <w:t>Programa Sintético:</w:t>
            </w:r>
          </w:p>
          <w:p w:rsidR="00BA36E0" w:rsidRPr="00BA36E0" w:rsidRDefault="00BA36E0" w:rsidP="00BA36E0">
            <w:pPr>
              <w:pStyle w:val="Textoindependiente2"/>
              <w:numPr>
                <w:ilvl w:val="12"/>
                <w:numId w:val="0"/>
              </w:numPr>
              <w:rPr>
                <w:rFonts w:ascii="Arial Narrow" w:hAnsi="Arial Narrow"/>
                <w:i w:val="0"/>
                <w:lang w:val="es-ES"/>
              </w:rPr>
            </w:pPr>
          </w:p>
          <w:p w:rsidR="001C610F" w:rsidRDefault="00BA36E0" w:rsidP="001C610F">
            <w:pPr>
              <w:pStyle w:val="Textoindependiente2"/>
              <w:numPr>
                <w:ilvl w:val="12"/>
                <w:numId w:val="0"/>
              </w:numPr>
              <w:ind w:left="216"/>
              <w:rPr>
                <w:rFonts w:ascii="Arial Narrow" w:hAnsi="Arial Narrow"/>
              </w:rPr>
            </w:pPr>
            <w:r w:rsidRPr="00BA36E0">
              <w:rPr>
                <w:rFonts w:ascii="Arial Narrow" w:hAnsi="Arial Narrow"/>
                <w:i w:val="0"/>
                <w:lang w:val="es-ES"/>
              </w:rPr>
              <w:t xml:space="preserve">1. </w:t>
            </w:r>
            <w:r w:rsidR="001C610F">
              <w:rPr>
                <w:rFonts w:ascii="Arial Narrow" w:hAnsi="Arial Narrow"/>
              </w:rPr>
              <w:t xml:space="preserve"> </w:t>
            </w:r>
            <w:r w:rsidR="007B5211">
              <w:rPr>
                <w:rFonts w:ascii="Arial Narrow" w:hAnsi="Arial Narrow"/>
              </w:rPr>
              <w:t>PULVIMETALÚ</w:t>
            </w:r>
            <w:r w:rsidR="002A4A71">
              <w:rPr>
                <w:rFonts w:ascii="Arial Narrow" w:hAnsi="Arial Narrow"/>
              </w:rPr>
              <w:t>RGIA.</w:t>
            </w:r>
            <w:r w:rsidR="00BF248B">
              <w:rPr>
                <w:rFonts w:ascii="Arial Narrow" w:hAnsi="Arial Narrow"/>
              </w:rPr>
              <w:t>-</w:t>
            </w:r>
          </w:p>
          <w:p w:rsidR="001C610F" w:rsidRDefault="001C610F" w:rsidP="001C610F">
            <w:pPr>
              <w:pStyle w:val="Textoindependiente2"/>
              <w:numPr>
                <w:ilvl w:val="12"/>
                <w:numId w:val="0"/>
              </w:numPr>
              <w:ind w:left="2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  </w:t>
            </w:r>
            <w:r w:rsidR="002A4A71">
              <w:rPr>
                <w:rFonts w:ascii="Arial Narrow" w:hAnsi="Arial Narrow"/>
              </w:rPr>
              <w:t>DEFORMACIÓN</w:t>
            </w:r>
            <w:r w:rsidR="005625D4">
              <w:rPr>
                <w:rFonts w:ascii="Arial Narrow" w:hAnsi="Arial Narrow"/>
              </w:rPr>
              <w:t xml:space="preserve"> EN FRÍO</w:t>
            </w:r>
            <w:r w:rsidR="002A4A71">
              <w:rPr>
                <w:rFonts w:ascii="Arial Narrow" w:hAnsi="Arial Narrow"/>
              </w:rPr>
              <w:t>.-</w:t>
            </w:r>
          </w:p>
          <w:p w:rsidR="005625D4" w:rsidRDefault="005625D4" w:rsidP="001C610F">
            <w:pPr>
              <w:pStyle w:val="Textoindependiente2"/>
              <w:numPr>
                <w:ilvl w:val="12"/>
                <w:numId w:val="0"/>
              </w:numPr>
              <w:ind w:left="2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 DEFORMACIÓN EN CALIENTE.-.</w:t>
            </w:r>
          </w:p>
          <w:p w:rsidR="001C610F" w:rsidRDefault="005625D4" w:rsidP="001C610F">
            <w:pPr>
              <w:pStyle w:val="Textoindependiente2"/>
              <w:numPr>
                <w:ilvl w:val="12"/>
                <w:numId w:val="0"/>
              </w:numPr>
              <w:ind w:left="2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1C610F">
              <w:rPr>
                <w:rFonts w:ascii="Arial Narrow" w:hAnsi="Arial Narrow"/>
              </w:rPr>
              <w:t xml:space="preserve">.  </w:t>
            </w:r>
            <w:r w:rsidR="002A4A71">
              <w:rPr>
                <w:rFonts w:ascii="Arial Narrow" w:hAnsi="Arial Narrow"/>
              </w:rPr>
              <w:t>LAMINACIÓN.-</w:t>
            </w:r>
          </w:p>
          <w:p w:rsidR="001C610F" w:rsidRDefault="005625D4" w:rsidP="001C610F">
            <w:pPr>
              <w:pStyle w:val="Textoindependiente2"/>
              <w:numPr>
                <w:ilvl w:val="12"/>
                <w:numId w:val="0"/>
              </w:numPr>
              <w:ind w:left="499" w:hanging="28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1C610F">
              <w:rPr>
                <w:rFonts w:ascii="Arial Narrow" w:hAnsi="Arial Narrow"/>
              </w:rPr>
              <w:t xml:space="preserve">.  </w:t>
            </w:r>
            <w:r w:rsidR="002A4A71">
              <w:rPr>
                <w:rFonts w:ascii="Arial Narrow" w:hAnsi="Arial Narrow"/>
              </w:rPr>
              <w:t>FORJADO</w:t>
            </w:r>
            <w:r w:rsidR="00BF248B">
              <w:rPr>
                <w:rFonts w:ascii="Arial Narrow" w:hAnsi="Arial Narrow"/>
              </w:rPr>
              <w:t>.-</w:t>
            </w:r>
          </w:p>
          <w:p w:rsidR="001C610F" w:rsidRDefault="005625D4" w:rsidP="001C610F">
            <w:pPr>
              <w:pStyle w:val="Textoindependiente2"/>
              <w:numPr>
                <w:ilvl w:val="12"/>
                <w:numId w:val="0"/>
              </w:numPr>
              <w:ind w:left="2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1C610F">
              <w:rPr>
                <w:rFonts w:ascii="Arial Narrow" w:hAnsi="Arial Narrow"/>
              </w:rPr>
              <w:t xml:space="preserve">. </w:t>
            </w:r>
            <w:r w:rsidR="007B5211">
              <w:rPr>
                <w:rFonts w:ascii="Arial Narrow" w:hAnsi="Arial Narrow"/>
              </w:rPr>
              <w:t>CORTE, DOBLADO Y ESTAMPADO DE CHAPA.-</w:t>
            </w:r>
            <w:r w:rsidR="001C610F">
              <w:rPr>
                <w:rFonts w:ascii="Arial Narrow" w:hAnsi="Arial Narrow"/>
              </w:rPr>
              <w:t xml:space="preserve"> </w:t>
            </w:r>
          </w:p>
          <w:p w:rsidR="007B5211" w:rsidRDefault="005625D4" w:rsidP="001C610F">
            <w:pPr>
              <w:pStyle w:val="Textoindependiente2"/>
              <w:numPr>
                <w:ilvl w:val="12"/>
                <w:numId w:val="0"/>
              </w:numPr>
              <w:ind w:left="2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="001C610F">
              <w:rPr>
                <w:rFonts w:ascii="Arial Narrow" w:hAnsi="Arial Narrow"/>
              </w:rPr>
              <w:t xml:space="preserve">.  </w:t>
            </w:r>
            <w:r w:rsidR="007B5211">
              <w:rPr>
                <w:rFonts w:ascii="Arial Narrow" w:hAnsi="Arial Narrow"/>
              </w:rPr>
              <w:t>FUNDICIÓN</w:t>
            </w:r>
          </w:p>
          <w:p w:rsidR="008224D6" w:rsidRDefault="008224D6" w:rsidP="001C610F">
            <w:pPr>
              <w:pStyle w:val="Textoindependiente2"/>
              <w:numPr>
                <w:ilvl w:val="12"/>
                <w:numId w:val="0"/>
              </w:numPr>
              <w:ind w:left="2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 PIEZAS FUNDIDAS DE METALES FERROSOS.-</w:t>
            </w:r>
          </w:p>
          <w:p w:rsidR="008224D6" w:rsidRDefault="008224D6" w:rsidP="001C610F">
            <w:pPr>
              <w:pStyle w:val="Textoindependiente2"/>
              <w:numPr>
                <w:ilvl w:val="12"/>
                <w:numId w:val="0"/>
              </w:numPr>
              <w:ind w:left="2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9.- PIEZAS FUNDIDAS DE METALES NO FERROSOS.-</w:t>
            </w:r>
          </w:p>
          <w:p w:rsidR="001C610F" w:rsidRDefault="008224D6" w:rsidP="001C610F">
            <w:pPr>
              <w:pStyle w:val="Textoindependiente2"/>
              <w:numPr>
                <w:ilvl w:val="12"/>
                <w:numId w:val="0"/>
              </w:numPr>
              <w:ind w:left="2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  <w:r w:rsidR="008E0120">
              <w:rPr>
                <w:rFonts w:ascii="Arial Narrow" w:hAnsi="Arial Narrow"/>
              </w:rPr>
              <w:t xml:space="preserve">.- </w:t>
            </w:r>
            <w:r w:rsidR="007B5211">
              <w:rPr>
                <w:rFonts w:ascii="Arial Narrow" w:hAnsi="Arial Narrow"/>
              </w:rPr>
              <w:t>SOLDADURA.-</w:t>
            </w:r>
          </w:p>
          <w:p w:rsidR="001C610F" w:rsidRDefault="001C610F" w:rsidP="001C610F">
            <w:pPr>
              <w:pStyle w:val="Textoindependiente2"/>
              <w:numPr>
                <w:ilvl w:val="12"/>
                <w:numId w:val="0"/>
              </w:numPr>
              <w:ind w:left="216"/>
              <w:rPr>
                <w:rFonts w:ascii="Arial Narrow" w:hAnsi="Arial Narrow"/>
              </w:rPr>
            </w:pPr>
          </w:p>
          <w:p w:rsidR="002A4A71" w:rsidRDefault="002A4A71" w:rsidP="001C610F">
            <w:pPr>
              <w:pStyle w:val="Textoindependiente2"/>
              <w:numPr>
                <w:ilvl w:val="12"/>
                <w:numId w:val="0"/>
              </w:numPr>
              <w:ind w:left="216"/>
              <w:rPr>
                <w:rFonts w:ascii="Arial Narrow" w:hAnsi="Arial Narrow"/>
              </w:rPr>
            </w:pPr>
          </w:p>
          <w:p w:rsidR="00B27C10" w:rsidRPr="00453A43" w:rsidRDefault="00B27C10" w:rsidP="0085115C">
            <w:pPr>
              <w:pStyle w:val="Textoindependiente2"/>
              <w:numPr>
                <w:ilvl w:val="12"/>
                <w:numId w:val="0"/>
              </w:numPr>
              <w:ind w:left="216"/>
            </w:pPr>
          </w:p>
        </w:tc>
      </w:tr>
    </w:tbl>
    <w:p w:rsidR="00442341" w:rsidRDefault="00442341">
      <w:pPr>
        <w:pStyle w:val="Textoindependiente"/>
        <w:rPr>
          <w:highlight w:val="yellow"/>
        </w:rPr>
      </w:pPr>
    </w:p>
    <w:p w:rsidR="003B0F68" w:rsidRPr="003B0F68" w:rsidRDefault="00937F55" w:rsidP="00937F55">
      <w:pPr>
        <w:pStyle w:val="Textoindependiente"/>
        <w:tabs>
          <w:tab w:val="left" w:pos="2760"/>
          <w:tab w:val="center" w:pos="4535"/>
        </w:tabs>
        <w:rPr>
          <w:rFonts w:ascii="Cambria" w:hAnsi="Cambria"/>
          <w:b/>
          <w:bCs/>
          <w:kern w:val="28"/>
          <w:sz w:val="32"/>
          <w:szCs w:val="32"/>
          <w:u w:val="single"/>
          <w:lang w:val="es-ES"/>
        </w:rPr>
      </w:pPr>
      <w:r w:rsidRPr="00937F55">
        <w:rPr>
          <w:rFonts w:ascii="Cambria" w:hAnsi="Cambria"/>
          <w:b/>
          <w:bCs/>
          <w:kern w:val="28"/>
          <w:sz w:val="32"/>
          <w:szCs w:val="32"/>
          <w:lang w:val="es-ES"/>
        </w:rPr>
        <w:tab/>
      </w:r>
      <w:r w:rsidRPr="00937F55">
        <w:rPr>
          <w:rFonts w:ascii="Cambria" w:hAnsi="Cambria"/>
          <w:b/>
          <w:bCs/>
          <w:kern w:val="28"/>
          <w:sz w:val="32"/>
          <w:szCs w:val="32"/>
          <w:lang w:val="es-ES"/>
        </w:rPr>
        <w:tab/>
      </w:r>
      <w:r w:rsidR="003B0F68" w:rsidRPr="003B0F68">
        <w:rPr>
          <w:rFonts w:ascii="Cambria" w:hAnsi="Cambria"/>
          <w:b/>
          <w:bCs/>
          <w:kern w:val="28"/>
          <w:sz w:val="32"/>
          <w:szCs w:val="32"/>
          <w:u w:val="single"/>
          <w:lang w:val="es-ES"/>
        </w:rPr>
        <w:t xml:space="preserve">PROGRAMA </w:t>
      </w:r>
      <w:r w:rsidR="00BF248B" w:rsidRPr="003B0F68">
        <w:rPr>
          <w:rFonts w:ascii="Cambria" w:hAnsi="Cambria"/>
          <w:b/>
          <w:bCs/>
          <w:kern w:val="28"/>
          <w:sz w:val="32"/>
          <w:szCs w:val="32"/>
          <w:u w:val="single"/>
          <w:lang w:val="es-ES"/>
        </w:rPr>
        <w:t>ANALÍTICO</w:t>
      </w:r>
    </w:p>
    <w:p w:rsidR="00B51F57" w:rsidRDefault="00B51F57" w:rsidP="008C3B71">
      <w:pPr>
        <w:pStyle w:val="Ttulo"/>
        <w:numPr>
          <w:ilvl w:val="0"/>
          <w:numId w:val="22"/>
        </w:numPr>
        <w:jc w:val="left"/>
      </w:pPr>
      <w:r>
        <w:t>LINEAMIENTOS GENERALES</w:t>
      </w:r>
    </w:p>
    <w:p w:rsidR="00FB1382" w:rsidRDefault="00FB1382" w:rsidP="00937F55">
      <w:pPr>
        <w:jc w:val="both"/>
      </w:pPr>
      <w:r w:rsidRPr="00FB1382">
        <w:t xml:space="preserve">El objetivo general de la materia consiste en presentar conceptualmente los procesos de fabricación </w:t>
      </w:r>
      <w:r w:rsidR="00937F55">
        <w:t>de piezas por procesos</w:t>
      </w:r>
      <w:r w:rsidRPr="00FB1382">
        <w:t xml:space="preserve"> como la fundición, el forjado, el corte y estampado de chapa, la soldadura y los procesos de mecanizado no convencionales. </w:t>
      </w:r>
    </w:p>
    <w:p w:rsidR="00937F55" w:rsidRDefault="00937F55" w:rsidP="00937F55">
      <w:pPr>
        <w:jc w:val="both"/>
      </w:pPr>
      <w:r>
        <w:t>Se analizan los distintos procesos de conformado y las propiedades tecnológicas adquiridas por las aleaciones sometidas a estos procesos.</w:t>
      </w:r>
    </w:p>
    <w:p w:rsidR="00937F55" w:rsidRDefault="00937F55" w:rsidP="00937F55">
      <w:pPr>
        <w:jc w:val="both"/>
      </w:pPr>
      <w:r>
        <w:t>Se analizan, además, los distintos procesos de fabricación de piezas fundidas, características fundamentales de la obtención de piezas por estos métodos.</w:t>
      </w:r>
    </w:p>
    <w:p w:rsidR="00BA36E0" w:rsidRPr="00BA36E0" w:rsidRDefault="00BA36E0" w:rsidP="008C3B71">
      <w:pPr>
        <w:pStyle w:val="Ttulo"/>
        <w:numPr>
          <w:ilvl w:val="0"/>
          <w:numId w:val="22"/>
        </w:numPr>
        <w:jc w:val="left"/>
      </w:pPr>
      <w:r w:rsidRPr="00BA36E0">
        <w:t>OBJETIVOS DE LA ASIGNATURA</w:t>
      </w:r>
    </w:p>
    <w:p w:rsidR="00155091" w:rsidRDefault="00473C78" w:rsidP="00B61D1A">
      <w:pPr>
        <w:numPr>
          <w:ilvl w:val="12"/>
          <w:numId w:val="0"/>
        </w:numPr>
        <w:spacing w:before="80"/>
        <w:jc w:val="both"/>
      </w:pPr>
      <w:r w:rsidRPr="00473C78">
        <w:t>Evidenciar</w:t>
      </w:r>
      <w:r>
        <w:t xml:space="preserve"> en el alumno la relación existente entre las superficies de un componente mecánico, el proceso utilizado para fabricarla, las tolerancias de construcción</w:t>
      </w:r>
      <w:r w:rsidR="003D4D1A">
        <w:t xml:space="preserve">, rugosidad </w:t>
      </w:r>
      <w:r>
        <w:t xml:space="preserve">de los mismos y los procedimientos e instrumentos de medición necesarios para </w:t>
      </w:r>
      <w:r w:rsidR="000218D6">
        <w:t>su control</w:t>
      </w:r>
      <w:r>
        <w:t>.</w:t>
      </w:r>
    </w:p>
    <w:p w:rsidR="000218D6" w:rsidRDefault="000218D6" w:rsidP="00B61D1A">
      <w:pPr>
        <w:numPr>
          <w:ilvl w:val="12"/>
          <w:numId w:val="0"/>
        </w:numPr>
        <w:spacing w:before="80"/>
        <w:jc w:val="both"/>
      </w:pPr>
    </w:p>
    <w:p w:rsidR="00711021" w:rsidRDefault="00853090" w:rsidP="00B61D1A">
      <w:pPr>
        <w:jc w:val="both"/>
      </w:pPr>
      <w:r>
        <w:t>Capacitar al alumno en el conocimiento de</w:t>
      </w:r>
      <w:r w:rsidR="00711021">
        <w:t xml:space="preserve"> tecnología</w:t>
      </w:r>
      <w:r w:rsidR="00B61D1A">
        <w:t>s</w:t>
      </w:r>
      <w:r>
        <w:t xml:space="preserve"> </w:t>
      </w:r>
      <w:r w:rsidR="00B61D1A">
        <w:t xml:space="preserve">de fabricación de piezas sin arranque de viruta como lo son los procesos de </w:t>
      </w:r>
      <w:r>
        <w:t>deformación de los metales</w:t>
      </w:r>
      <w:r w:rsidR="00711021">
        <w:t xml:space="preserve"> y </w:t>
      </w:r>
      <w:r>
        <w:t xml:space="preserve">sus </w:t>
      </w:r>
      <w:r w:rsidR="00711021">
        <w:t>aplicaciones</w:t>
      </w:r>
      <w:r w:rsidR="00B61D1A">
        <w:t xml:space="preserve"> como son </w:t>
      </w:r>
      <w:r>
        <w:t>como también de la obtención de piezas mediante fundición y moldeo</w:t>
      </w:r>
      <w:r w:rsidR="00711021">
        <w:t>.</w:t>
      </w:r>
    </w:p>
    <w:p w:rsidR="000218D6" w:rsidRDefault="000218D6" w:rsidP="00155091"/>
    <w:p w:rsidR="005A0F39" w:rsidRDefault="005A0F39" w:rsidP="00155091"/>
    <w:p w:rsidR="00442341" w:rsidRDefault="003B0F68" w:rsidP="008C3B71">
      <w:pPr>
        <w:pStyle w:val="Ttulo"/>
        <w:numPr>
          <w:ilvl w:val="0"/>
          <w:numId w:val="22"/>
        </w:numPr>
        <w:jc w:val="left"/>
      </w:pPr>
      <w:r w:rsidRPr="003B0F68">
        <w:t>CONTENIDO</w:t>
      </w:r>
      <w:r w:rsidR="007D39ED">
        <w:t xml:space="preserve"> – PROGRAMA </w:t>
      </w:r>
      <w:r w:rsidR="00BF248B">
        <w:t>ANALÍTICO</w:t>
      </w:r>
    </w:p>
    <w:p w:rsidR="00BA36E0" w:rsidRDefault="00BA36E0" w:rsidP="00BA36E0"/>
    <w:p w:rsidR="00AD5D15" w:rsidRDefault="00AD5D15" w:rsidP="002B52B7">
      <w:r>
        <w:t xml:space="preserve">Unidad 1. </w:t>
      </w:r>
      <w:r>
        <w:tab/>
      </w:r>
      <w:r>
        <w:tab/>
      </w:r>
      <w:r w:rsidR="002B52B7">
        <w:t>Pulvimetalúrgia.</w:t>
      </w:r>
    </w:p>
    <w:p w:rsidR="002B52B7" w:rsidRDefault="002B52B7" w:rsidP="002B52B7">
      <w:pPr>
        <w:ind w:left="1136" w:firstLine="4"/>
      </w:pPr>
      <w:r>
        <w:t xml:space="preserve">Definición y conceptos generales. Etapas del proceso. Obtención de polvos (métodos). Diferentes materias primas. Tratamiento térmico de difusión, temperaturas. </w:t>
      </w:r>
      <w:r w:rsidR="00A533AC">
        <w:t>Polvos metálicos, no metálicos y cerámicos. Características y almacenamiento de polvos.</w:t>
      </w:r>
    </w:p>
    <w:p w:rsidR="002B52B7" w:rsidRDefault="002B52B7" w:rsidP="00AD5D15"/>
    <w:p w:rsidR="005625D4" w:rsidRDefault="00AD5D15" w:rsidP="005625D4">
      <w:pPr>
        <w:ind w:left="1136" w:hanging="1136"/>
        <w:jc w:val="both"/>
      </w:pPr>
      <w:r>
        <w:t xml:space="preserve">Unidad 2. </w:t>
      </w:r>
      <w:r>
        <w:tab/>
      </w:r>
      <w:r w:rsidR="005625D4" w:rsidRPr="0053272F">
        <w:t xml:space="preserve">Deformación en frío. Concepto y generalidades. </w:t>
      </w:r>
      <w:r w:rsidR="0053272F" w:rsidRPr="0053272F">
        <w:t xml:space="preserve">Modificación de las propiedades. </w:t>
      </w:r>
      <w:r w:rsidR="005625D4" w:rsidRPr="0053272F">
        <w:t>Mecanismos de deformación de los metales</w:t>
      </w:r>
      <w:r w:rsidR="0053272F" w:rsidRPr="0053272F">
        <w:t>. Tratamiento térmico de recristalización. Control del tamaño de grano.</w:t>
      </w:r>
    </w:p>
    <w:p w:rsidR="00AD5D15" w:rsidRDefault="00AD5D15" w:rsidP="00AD5D15"/>
    <w:p w:rsidR="00AD5D15" w:rsidRDefault="00AD5D15" w:rsidP="00AD5D15"/>
    <w:p w:rsidR="00AD5D15" w:rsidRDefault="00AD5D15" w:rsidP="00647BB4">
      <w:pPr>
        <w:ind w:left="1136" w:hanging="1136"/>
        <w:jc w:val="both"/>
      </w:pPr>
      <w:r>
        <w:t xml:space="preserve">Unidad 3. </w:t>
      </w:r>
      <w:r>
        <w:tab/>
      </w:r>
      <w:r w:rsidR="005625D4">
        <w:t>Deformación en caliente. Definición y conceptos generales</w:t>
      </w:r>
      <w:r w:rsidR="0053272F">
        <w:t>. Objetivos. Efectos. Características. Intervalo térmico de conformación. Regímenes de calentamiento. Control de tamaño de grano.</w:t>
      </w:r>
    </w:p>
    <w:p w:rsidR="00AD5D15" w:rsidRDefault="00AD5D15" w:rsidP="00647BB4">
      <w:pPr>
        <w:jc w:val="both"/>
      </w:pPr>
      <w:r>
        <w:tab/>
      </w:r>
      <w:r>
        <w:tab/>
      </w:r>
      <w:r>
        <w:tab/>
      </w:r>
      <w:r>
        <w:tab/>
        <w:t xml:space="preserve"> </w:t>
      </w:r>
    </w:p>
    <w:p w:rsidR="00AD5D15" w:rsidRDefault="00AD5D15" w:rsidP="00AD5D15">
      <w:r>
        <w:tab/>
      </w:r>
      <w:r>
        <w:tab/>
      </w:r>
      <w:r>
        <w:tab/>
      </w:r>
      <w:r>
        <w:tab/>
        <w:t xml:space="preserve"> </w:t>
      </w:r>
    </w:p>
    <w:p w:rsidR="00AD5D15" w:rsidRDefault="00AD5D15" w:rsidP="00AD5D15">
      <w:r>
        <w:tab/>
      </w:r>
      <w:r>
        <w:tab/>
      </w:r>
      <w:r>
        <w:tab/>
      </w:r>
      <w:r>
        <w:tab/>
      </w:r>
    </w:p>
    <w:p w:rsidR="0053272F" w:rsidRDefault="00AD5D15" w:rsidP="00300A62">
      <w:pPr>
        <w:jc w:val="both"/>
      </w:pPr>
      <w:r>
        <w:t xml:space="preserve">Unidad 4. </w:t>
      </w:r>
      <w:r>
        <w:tab/>
      </w:r>
      <w:r>
        <w:tab/>
      </w:r>
      <w:r w:rsidR="0053272F">
        <w:t>Laminación.</w:t>
      </w:r>
    </w:p>
    <w:p w:rsidR="0053272F" w:rsidRDefault="0053272F" w:rsidP="00300A62">
      <w:pPr>
        <w:ind w:left="1136" w:firstLine="4"/>
        <w:jc w:val="both"/>
      </w:pPr>
      <w:r>
        <w:lastRenderedPageBreak/>
        <w:t xml:space="preserve">Idea general del método. Aspecto geométrico del proceso. Aspecto metalúrgico. Laminación en frío y en caliente. Defectos de los productos laminados. </w:t>
      </w:r>
      <w:r w:rsidR="005F7652">
        <w:t>Calculo de la presión de laminación. Equipos de laminación. Clasificación de los productos de laminación.</w:t>
      </w:r>
    </w:p>
    <w:p w:rsidR="0053272F" w:rsidRDefault="0053272F" w:rsidP="00300A62">
      <w:pPr>
        <w:jc w:val="both"/>
      </w:pPr>
    </w:p>
    <w:p w:rsidR="00AD5D15" w:rsidRDefault="00AD5D15" w:rsidP="00300A62">
      <w:pPr>
        <w:jc w:val="both"/>
      </w:pPr>
      <w:r>
        <w:t xml:space="preserve">Unidad 5. </w:t>
      </w:r>
      <w:r>
        <w:tab/>
      </w:r>
      <w:r>
        <w:tab/>
      </w:r>
      <w:r w:rsidR="00C80F3E">
        <w:t>Forjado</w:t>
      </w:r>
      <w:r>
        <w:t>.</w:t>
      </w:r>
    </w:p>
    <w:p w:rsidR="00C80F3E" w:rsidRDefault="00C80F3E" w:rsidP="00300A62">
      <w:pPr>
        <w:ind w:left="1136" w:firstLine="4"/>
        <w:jc w:val="both"/>
      </w:pPr>
      <w:r>
        <w:t>Idea general del método. Temperatura y velocidad de deformación. Ciclo de fabricación. Calculo del peso de material a conformar. C</w:t>
      </w:r>
      <w:r w:rsidR="00342621">
        <w:t>á</w:t>
      </w:r>
      <w:r>
        <w:t>lculo de la fuerza y cantidad de trabajo</w:t>
      </w:r>
      <w:r w:rsidR="00342621">
        <w:t xml:space="preserve"> a partir de la expresión de Fink. Clasificación de procesos de forjado. Forjado libre, cerrado o estampado, axial, máquinas empleadas para cada proceso. Extrusión. Idea general del método, clasificación de los procesos de extrusión, extrusión en frío y en caliente. Cálculo de la fuerza de extrusión. Trafilado, idea general del método, coeficiente de trafilado, fuerza y potencia de trafilado, Ciclo de trabajo.</w:t>
      </w:r>
    </w:p>
    <w:p w:rsidR="00AD5D15" w:rsidRDefault="00AD5D15" w:rsidP="00300A62">
      <w:pPr>
        <w:jc w:val="both"/>
      </w:pPr>
    </w:p>
    <w:p w:rsidR="00AD5D15" w:rsidRDefault="00AD5D15" w:rsidP="00300A62">
      <w:pPr>
        <w:jc w:val="both"/>
      </w:pPr>
      <w:r>
        <w:t xml:space="preserve">Unidad 6. </w:t>
      </w:r>
      <w:r>
        <w:tab/>
      </w:r>
      <w:r>
        <w:tab/>
      </w:r>
      <w:r w:rsidR="00300A62">
        <w:t>Corte, Doblado y E</w:t>
      </w:r>
      <w:r w:rsidR="00342621">
        <w:t>stampado de chapa metálica.</w:t>
      </w:r>
    </w:p>
    <w:p w:rsidR="00342621" w:rsidRDefault="00342621" w:rsidP="00300A62">
      <w:pPr>
        <w:ind w:left="1136" w:firstLine="4"/>
        <w:jc w:val="both"/>
      </w:pPr>
      <w:r>
        <w:t xml:space="preserve">Conceptos de doblado, corte y embutizado de chapas. Esfuerzos a los que está sometida una chapa </w:t>
      </w:r>
      <w:r w:rsidR="00300A62">
        <w:t>en el embutizado</w:t>
      </w:r>
      <w:r>
        <w:t xml:space="preserve">. </w:t>
      </w:r>
      <w:r w:rsidR="00300A62">
        <w:t>Anisotropía generada por la deformación. Embutizado en frío y en caliente. Desarrollo de la chapa para embutizar. Fuerza máxima para el embutizado. Velocidad de deformación.</w:t>
      </w:r>
    </w:p>
    <w:p w:rsidR="00300A62" w:rsidRDefault="00300A62" w:rsidP="00300A62">
      <w:pPr>
        <w:jc w:val="both"/>
      </w:pPr>
    </w:p>
    <w:p w:rsidR="00AD5D15" w:rsidRDefault="00AD5D15" w:rsidP="00F22463">
      <w:pPr>
        <w:jc w:val="both"/>
      </w:pPr>
      <w:r>
        <w:t xml:space="preserve">Unidad 7. </w:t>
      </w:r>
      <w:r>
        <w:tab/>
      </w:r>
      <w:r>
        <w:tab/>
      </w:r>
      <w:r w:rsidR="00300A62">
        <w:t>Fundición.</w:t>
      </w:r>
    </w:p>
    <w:p w:rsidR="00300A62" w:rsidRDefault="00300A62" w:rsidP="00F22463">
      <w:pPr>
        <w:jc w:val="both"/>
      </w:pPr>
      <w:r>
        <w:tab/>
      </w:r>
      <w:r>
        <w:tab/>
      </w:r>
      <w:r>
        <w:tab/>
      </w:r>
      <w:r>
        <w:tab/>
      </w:r>
      <w:r w:rsidR="00347142">
        <w:t xml:space="preserve">Historia de la fundición. </w:t>
      </w:r>
      <w:r w:rsidR="00F22463">
        <w:t>Tecnología de la fundición</w:t>
      </w:r>
      <w:r w:rsidR="00347142">
        <w:t>.</w:t>
      </w:r>
      <w:r w:rsidR="00F22463">
        <w:t xml:space="preserve"> Pasos para obtener una pieza fundida.</w:t>
      </w:r>
    </w:p>
    <w:p w:rsidR="00347142" w:rsidRDefault="00347142" w:rsidP="00F22463">
      <w:pPr>
        <w:ind w:left="1136"/>
        <w:jc w:val="both"/>
      </w:pPr>
      <w:r>
        <w:t xml:space="preserve">Modelos. Definición. Tipos de modelos. </w:t>
      </w:r>
      <w:r w:rsidR="00F22463">
        <w:t>Cómo construir un modelo, aspectos a tener en cuenta. M</w:t>
      </w:r>
      <w:r>
        <w:t xml:space="preserve">ateriales para la construcción de </w:t>
      </w:r>
      <w:r w:rsidR="00F22463">
        <w:t>modelos</w:t>
      </w:r>
      <w:r>
        <w:t>. Noyos. Para qué sirven. Construcción de noyos. Características principales.</w:t>
      </w:r>
      <w:r w:rsidR="00F22463">
        <w:t xml:space="preserve"> Materiales para la construcción. Masas de moldeo. Moldeo. Idea general del método. Moldeo manual y automático. Moldes permanentes y</w:t>
      </w:r>
      <w:r w:rsidR="00EB781F">
        <w:t xml:space="preserve"> perecederos. Moldes especiales. Solidificación. </w:t>
      </w:r>
      <w:r w:rsidR="00EB781F" w:rsidRPr="00D0570B">
        <w:rPr>
          <w:highlight w:val="yellow"/>
        </w:rPr>
        <w:t>Fundiciones de ferrosas. Fundiciones no ferrosas. Fundición de Aluminio.</w:t>
      </w:r>
      <w:r w:rsidR="00EB781F">
        <w:t xml:space="preserve"> Diseño de sistemas de colada. Hornos de fusión.</w:t>
      </w:r>
      <w:r w:rsidR="00283EFD">
        <w:t xml:space="preserve"> Hornos de cubilote y eléctricos.</w:t>
      </w:r>
    </w:p>
    <w:p w:rsidR="00F22463" w:rsidRDefault="00F22463" w:rsidP="00F22463">
      <w:pPr>
        <w:ind w:left="1136"/>
        <w:jc w:val="both"/>
      </w:pPr>
    </w:p>
    <w:p w:rsidR="00347142" w:rsidRDefault="00347142" w:rsidP="00347142">
      <w:pPr>
        <w:ind w:left="1136"/>
      </w:pPr>
    </w:p>
    <w:p w:rsidR="00AD5D15" w:rsidRDefault="00AD5D15" w:rsidP="00283EFD">
      <w:pPr>
        <w:jc w:val="both"/>
      </w:pPr>
      <w:r>
        <w:t xml:space="preserve">Unidad 8. </w:t>
      </w:r>
      <w:r>
        <w:tab/>
      </w:r>
      <w:r>
        <w:tab/>
      </w:r>
      <w:r w:rsidR="00283EFD">
        <w:t>Fundición de materiales ferrosos.</w:t>
      </w:r>
    </w:p>
    <w:p w:rsidR="00283EFD" w:rsidRDefault="00283EFD" w:rsidP="00283EFD">
      <w:pPr>
        <w:ind w:left="1136" w:firstLine="4"/>
        <w:jc w:val="both"/>
      </w:pPr>
      <w:r>
        <w:t>Clasificación y propiedades. Fundiciones blancas, grises, atruchadas</w:t>
      </w:r>
      <w:r w:rsidR="009B0B48">
        <w:t>. Obtención de fundición nodular</w:t>
      </w:r>
      <w:r>
        <w:t xml:space="preserve">. Fundición de acero. </w:t>
      </w:r>
    </w:p>
    <w:p w:rsidR="00283EFD" w:rsidRDefault="00283EFD" w:rsidP="00283EFD">
      <w:pPr>
        <w:jc w:val="both"/>
      </w:pPr>
    </w:p>
    <w:p w:rsidR="00283EFD" w:rsidRDefault="00283EFD" w:rsidP="00283EFD"/>
    <w:p w:rsidR="00AD5D15" w:rsidRDefault="00AD5D15" w:rsidP="00283EFD">
      <w:r>
        <w:t xml:space="preserve">Unidad 9. </w:t>
      </w:r>
      <w:r>
        <w:tab/>
      </w:r>
      <w:r>
        <w:tab/>
      </w:r>
      <w:r w:rsidR="00283EFD">
        <w:t>Fundición de metales no ferrosos.</w:t>
      </w:r>
    </w:p>
    <w:p w:rsidR="00283EFD" w:rsidRDefault="009B0B48" w:rsidP="009B0B48">
      <w:pPr>
        <w:ind w:left="1136" w:firstLine="4"/>
      </w:pPr>
      <w:r>
        <w:t>Fusión de aleaciones no ferrosas. Cobre, Aluminio, Magnesio. Desgasificación, desoxidación. Condiciones del proceso de fusión.</w:t>
      </w:r>
    </w:p>
    <w:p w:rsidR="00283EFD" w:rsidRDefault="00283EFD" w:rsidP="00283EFD"/>
    <w:p w:rsidR="00AD5D15" w:rsidRDefault="00AD5D15" w:rsidP="008E0120">
      <w:r>
        <w:t>Unidad 10.</w:t>
      </w:r>
      <w:r>
        <w:tab/>
      </w:r>
      <w:r w:rsidR="008E0120">
        <w:t>Soldadura</w:t>
      </w:r>
    </w:p>
    <w:p w:rsidR="008E0120" w:rsidRDefault="008E0120" w:rsidP="008E0120">
      <w:pPr>
        <w:ind w:left="1136" w:firstLine="4"/>
        <w:jc w:val="both"/>
      </w:pPr>
      <w:r>
        <w:t>Metalurgia de la soldadura. Procesos de soldadura. Clasificación de procesos de soldadura (Por fricción, de arco eléctrico, etc) Electrodos, revestimientos, función y clasificación. Métodos TIG, MIG, MAG. Equipos y características.</w:t>
      </w:r>
    </w:p>
    <w:p w:rsidR="00D277DC" w:rsidRDefault="00D277DC" w:rsidP="008E0120">
      <w:pPr>
        <w:jc w:val="both"/>
      </w:pPr>
    </w:p>
    <w:p w:rsidR="00BC0A68" w:rsidRDefault="003B0F68" w:rsidP="008C3B71">
      <w:pPr>
        <w:pStyle w:val="Ttulo"/>
        <w:numPr>
          <w:ilvl w:val="0"/>
          <w:numId w:val="22"/>
        </w:numPr>
        <w:jc w:val="left"/>
      </w:pPr>
      <w:r>
        <w:t>METODOLOGÍA</w:t>
      </w:r>
      <w:r w:rsidR="00BC0A68">
        <w:t>:</w:t>
      </w:r>
    </w:p>
    <w:p w:rsidR="00BC0A68" w:rsidRDefault="00BC0A68" w:rsidP="00BC0A68"/>
    <w:p w:rsidR="00BD1F14" w:rsidRPr="00BD1F14" w:rsidRDefault="00BD1F14" w:rsidP="00BD1F14">
      <w:r w:rsidRPr="00BD1F14">
        <w:t>Desde el punto de vista didáctico el proceso enseñanza – aprendizaje contempla la siguiente metodología:</w:t>
      </w:r>
    </w:p>
    <w:p w:rsidR="00BD1F14" w:rsidRDefault="00BD1F14" w:rsidP="00BD1F14"/>
    <w:p w:rsidR="00BD1F14" w:rsidRPr="00BD1F14" w:rsidRDefault="00BD1F14" w:rsidP="00BD1F14">
      <w:r w:rsidRPr="00BD1F14">
        <w:t xml:space="preserve">Clases teóricas: </w:t>
      </w:r>
    </w:p>
    <w:p w:rsidR="00BD1F14" w:rsidRPr="00BD1F14" w:rsidRDefault="00BD1F14" w:rsidP="00BD1F14">
      <w:r w:rsidRPr="00BD1F14">
        <w:t>Sus objetivos principales son:</w:t>
      </w:r>
    </w:p>
    <w:p w:rsidR="00BD1F14" w:rsidRPr="00BD1F14" w:rsidRDefault="00BD1F14" w:rsidP="00BD1F14">
      <w:r w:rsidRPr="00BD1F14">
        <w:t>- Presentar los contenidos en forma de unidades de conocimiento</w:t>
      </w:r>
    </w:p>
    <w:p w:rsidR="00BD1F14" w:rsidRPr="00BD1F14" w:rsidRDefault="00BD1F14" w:rsidP="00BD1F14">
      <w:r w:rsidRPr="00BD1F14">
        <w:t>- Guiar los procesos de razonamiento para la formación de conceptos a partir de los conocimientos incorporados y orientar al alumno en las aplicaciones racionales de los mismos.</w:t>
      </w:r>
    </w:p>
    <w:p w:rsidR="00BD1F14" w:rsidRPr="00BD1F14" w:rsidRDefault="00BD1F14" w:rsidP="00BD1F14">
      <w:r w:rsidRPr="00BD1F14">
        <w:t>Las clases teóricas son desarrolladas en aula por el Profesor Titular y los Adjuntos. Además se realizan clases de consulta a grupos reducidos de alumnos sobre temas específicos.</w:t>
      </w:r>
    </w:p>
    <w:p w:rsidR="00BD1F14" w:rsidRDefault="00BD1F14" w:rsidP="00BD1F14"/>
    <w:p w:rsidR="00BD1F14" w:rsidRPr="00BD1F14" w:rsidRDefault="00BD1F14" w:rsidP="00BD1F14">
      <w:r w:rsidRPr="00BD1F14">
        <w:t>Clases prácticas:</w:t>
      </w:r>
    </w:p>
    <w:p w:rsidR="00BD1F14" w:rsidRPr="00BD1F14" w:rsidRDefault="00BD1F14" w:rsidP="00BD1F14">
      <w:r w:rsidRPr="00BD1F14">
        <w:t>Sus objetivos principales son:</w:t>
      </w:r>
    </w:p>
    <w:p w:rsidR="00BD1F14" w:rsidRPr="00BD1F14" w:rsidRDefault="00BD1F14" w:rsidP="00BD1F14">
      <w:r w:rsidRPr="00BD1F14">
        <w:t>- Completar el aprendizaje de los procesos y teoría a aplicar en los mismos</w:t>
      </w:r>
    </w:p>
    <w:p w:rsidR="00BD1F14" w:rsidRPr="00BD1F14" w:rsidRDefault="00BD1F14" w:rsidP="00BD1F14">
      <w:r w:rsidRPr="00BD1F14">
        <w:lastRenderedPageBreak/>
        <w:t>- Guiar los procesos de razonamiento a fin de desarrollar en el alumno la capacidad de aplicar los conocimientos teóricos</w:t>
      </w:r>
    </w:p>
    <w:p w:rsidR="00BD1F14" w:rsidRPr="00BD1F14" w:rsidRDefault="00BD1F14" w:rsidP="00BD1F14">
      <w:r w:rsidRPr="00BD1F14">
        <w:t>- Dotar al alumno de los criterios técnicos necesarios para la aplicación de la máquina herramienta en diversos procesos.</w:t>
      </w:r>
    </w:p>
    <w:p w:rsidR="00D277DC" w:rsidRPr="00BD1F14" w:rsidRDefault="00BD1F14" w:rsidP="00BD1F14">
      <w:r w:rsidRPr="00BD1F14">
        <w:t>Las clases prácticas se componen de resolución de problemas y cuestionario en aula,</w:t>
      </w:r>
      <w:r>
        <w:t xml:space="preserve"> trabajos prácticos de taller, </w:t>
      </w:r>
      <w:r w:rsidRPr="00BD1F14">
        <w:t>v</w:t>
      </w:r>
      <w:r>
        <w:t xml:space="preserve">isitas a talleres de mecanizado y la realización de un práctico integrador donde el alumno deberá definir el proceso de fabricación de un componente mecánico propuesto por la cátedra.  </w:t>
      </w:r>
    </w:p>
    <w:p w:rsidR="00914B5A" w:rsidRDefault="00914B5A" w:rsidP="00914B5A"/>
    <w:p w:rsidR="00D21A3D" w:rsidRDefault="00D21A3D" w:rsidP="00914B5A"/>
    <w:p w:rsidR="00A23CC0" w:rsidRDefault="002E389F" w:rsidP="00A23CC0">
      <w:pPr>
        <w:pStyle w:val="Ttulo9"/>
      </w:pPr>
      <w:r>
        <w:t>DISTRIBUCIÓN</w:t>
      </w:r>
      <w:r w:rsidR="00A23CC0">
        <w:t xml:space="preserve"> DE LA CARGA HORARIA</w:t>
      </w:r>
      <w:r w:rsidR="00A418BD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378"/>
        <w:gridCol w:w="4441"/>
        <w:gridCol w:w="964"/>
      </w:tblGrid>
      <w:tr w:rsidR="00A23CC0" w:rsidTr="002E479C">
        <w:trPr>
          <w:trHeight w:val="312"/>
          <w:jc w:val="center"/>
        </w:trPr>
        <w:tc>
          <w:tcPr>
            <w:tcW w:w="2378" w:type="dxa"/>
            <w:tcBorders>
              <w:right w:val="nil"/>
            </w:tcBorders>
            <w:shd w:val="clear" w:color="auto" w:fill="FFFFFF"/>
            <w:vAlign w:val="center"/>
          </w:tcPr>
          <w:p w:rsidR="00A23CC0" w:rsidRDefault="00A23CC0" w:rsidP="002E479C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ACTIVIDAD</w:t>
            </w:r>
          </w:p>
        </w:tc>
        <w:tc>
          <w:tcPr>
            <w:tcW w:w="4441" w:type="dxa"/>
            <w:tcBorders>
              <w:left w:val="nil"/>
            </w:tcBorders>
            <w:shd w:val="clear" w:color="auto" w:fill="FFFFFF"/>
          </w:tcPr>
          <w:p w:rsidR="00A23CC0" w:rsidRDefault="00A23CC0" w:rsidP="002E479C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964" w:type="dxa"/>
            <w:shd w:val="clear" w:color="auto" w:fill="FFFFFF"/>
            <w:vAlign w:val="center"/>
          </w:tcPr>
          <w:p w:rsidR="00A23CC0" w:rsidRDefault="00A23CC0" w:rsidP="002E479C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HORAS</w:t>
            </w:r>
          </w:p>
        </w:tc>
      </w:tr>
      <w:tr w:rsidR="00A23CC0" w:rsidTr="002E479C">
        <w:trPr>
          <w:trHeight w:val="312"/>
          <w:jc w:val="center"/>
        </w:trPr>
        <w:tc>
          <w:tcPr>
            <w:tcW w:w="2378" w:type="dxa"/>
            <w:tcBorders>
              <w:bottom w:val="nil"/>
              <w:right w:val="nil"/>
            </w:tcBorders>
            <w:vAlign w:val="center"/>
          </w:tcPr>
          <w:p w:rsidR="00A23CC0" w:rsidRDefault="00A23CC0" w:rsidP="002E479C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TEÓRICA</w:t>
            </w:r>
          </w:p>
        </w:tc>
        <w:tc>
          <w:tcPr>
            <w:tcW w:w="4441" w:type="dxa"/>
            <w:tcBorders>
              <w:left w:val="nil"/>
              <w:bottom w:val="nil"/>
            </w:tcBorders>
          </w:tcPr>
          <w:p w:rsidR="00A23CC0" w:rsidRDefault="00A23CC0" w:rsidP="002E479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A23CC0" w:rsidRDefault="007142C8" w:rsidP="002E479C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36</w:t>
            </w:r>
          </w:p>
        </w:tc>
      </w:tr>
      <w:tr w:rsidR="00A23CC0" w:rsidTr="002E479C">
        <w:trPr>
          <w:trHeight w:val="312"/>
          <w:jc w:val="center"/>
        </w:trPr>
        <w:tc>
          <w:tcPr>
            <w:tcW w:w="2378" w:type="dxa"/>
            <w:tcBorders>
              <w:bottom w:val="nil"/>
              <w:right w:val="nil"/>
            </w:tcBorders>
            <w:vAlign w:val="center"/>
          </w:tcPr>
          <w:p w:rsidR="00A23CC0" w:rsidRDefault="00A23CC0" w:rsidP="002E479C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FORMACIÓN PRACTICA:</w:t>
            </w:r>
          </w:p>
        </w:tc>
        <w:tc>
          <w:tcPr>
            <w:tcW w:w="4441" w:type="dxa"/>
            <w:tcBorders>
              <w:left w:val="nil"/>
              <w:bottom w:val="nil"/>
            </w:tcBorders>
          </w:tcPr>
          <w:p w:rsidR="00A23CC0" w:rsidRDefault="00A23CC0" w:rsidP="002E479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964" w:type="dxa"/>
            <w:shd w:val="clear" w:color="auto" w:fill="C0C0C0"/>
            <w:vAlign w:val="center"/>
          </w:tcPr>
          <w:p w:rsidR="00A23CC0" w:rsidRDefault="00A23CC0" w:rsidP="002E479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A23CC0" w:rsidTr="002E479C">
        <w:trPr>
          <w:trHeight w:val="312"/>
          <w:jc w:val="center"/>
        </w:trPr>
        <w:tc>
          <w:tcPr>
            <w:tcW w:w="2378" w:type="dxa"/>
            <w:tcBorders>
              <w:top w:val="nil"/>
              <w:bottom w:val="nil"/>
              <w:right w:val="nil"/>
            </w:tcBorders>
          </w:tcPr>
          <w:p w:rsidR="00A23CC0" w:rsidRDefault="00A23CC0" w:rsidP="002E479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</w:tcBorders>
            <w:vAlign w:val="center"/>
          </w:tcPr>
          <w:p w:rsidR="00A23CC0" w:rsidRDefault="00A23CC0" w:rsidP="002E479C">
            <w:pPr>
              <w:numPr>
                <w:ilvl w:val="0"/>
                <w:numId w:val="10"/>
              </w:numPr>
              <w:ind w:left="0" w:firstLine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FORMACIÓN EXPERIMENTAL</w:t>
            </w:r>
          </w:p>
        </w:tc>
        <w:tc>
          <w:tcPr>
            <w:tcW w:w="964" w:type="dxa"/>
            <w:vAlign w:val="center"/>
          </w:tcPr>
          <w:p w:rsidR="00A23CC0" w:rsidRDefault="007142C8" w:rsidP="002E479C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</w:t>
            </w:r>
          </w:p>
        </w:tc>
      </w:tr>
      <w:tr w:rsidR="00A23CC0" w:rsidTr="002E479C">
        <w:trPr>
          <w:trHeight w:val="312"/>
          <w:jc w:val="center"/>
        </w:trPr>
        <w:tc>
          <w:tcPr>
            <w:tcW w:w="2378" w:type="dxa"/>
            <w:tcBorders>
              <w:top w:val="nil"/>
              <w:bottom w:val="nil"/>
              <w:right w:val="nil"/>
            </w:tcBorders>
          </w:tcPr>
          <w:p w:rsidR="00A23CC0" w:rsidRDefault="00A23CC0" w:rsidP="002E479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</w:tcBorders>
            <w:vAlign w:val="center"/>
          </w:tcPr>
          <w:p w:rsidR="00A23CC0" w:rsidRDefault="00A23CC0" w:rsidP="002E479C">
            <w:pPr>
              <w:numPr>
                <w:ilvl w:val="0"/>
                <w:numId w:val="10"/>
              </w:numPr>
              <w:ind w:left="0" w:firstLine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RESOLUCIÓN DE PROBLEMAS</w:t>
            </w:r>
          </w:p>
        </w:tc>
        <w:tc>
          <w:tcPr>
            <w:tcW w:w="964" w:type="dxa"/>
            <w:vAlign w:val="center"/>
          </w:tcPr>
          <w:p w:rsidR="00A23CC0" w:rsidRDefault="007142C8" w:rsidP="002E479C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</w:t>
            </w:r>
          </w:p>
        </w:tc>
      </w:tr>
      <w:tr w:rsidR="00A23CC0" w:rsidTr="002E479C">
        <w:trPr>
          <w:trHeight w:val="312"/>
          <w:jc w:val="center"/>
        </w:trPr>
        <w:tc>
          <w:tcPr>
            <w:tcW w:w="2378" w:type="dxa"/>
            <w:tcBorders>
              <w:top w:val="nil"/>
              <w:bottom w:val="nil"/>
              <w:right w:val="nil"/>
            </w:tcBorders>
          </w:tcPr>
          <w:p w:rsidR="00A23CC0" w:rsidRDefault="00A23CC0" w:rsidP="002E479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</w:tcBorders>
            <w:vAlign w:val="center"/>
          </w:tcPr>
          <w:p w:rsidR="00A23CC0" w:rsidRDefault="00A23CC0" w:rsidP="002E479C">
            <w:pPr>
              <w:numPr>
                <w:ilvl w:val="0"/>
                <w:numId w:val="10"/>
              </w:numPr>
              <w:ind w:left="0" w:firstLine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ACTIVIDADES DE PROYECTO Y DISEÑO</w:t>
            </w:r>
          </w:p>
        </w:tc>
        <w:tc>
          <w:tcPr>
            <w:tcW w:w="964" w:type="dxa"/>
            <w:vAlign w:val="center"/>
          </w:tcPr>
          <w:p w:rsidR="00A23CC0" w:rsidRDefault="00A23CC0" w:rsidP="002E479C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</w:t>
            </w:r>
          </w:p>
        </w:tc>
      </w:tr>
      <w:tr w:rsidR="00A23CC0" w:rsidTr="002E479C">
        <w:trPr>
          <w:trHeight w:val="312"/>
          <w:jc w:val="center"/>
        </w:trPr>
        <w:tc>
          <w:tcPr>
            <w:tcW w:w="2378" w:type="dxa"/>
            <w:tcBorders>
              <w:top w:val="nil"/>
              <w:bottom w:val="single" w:sz="4" w:space="0" w:color="auto"/>
              <w:right w:val="nil"/>
            </w:tcBorders>
          </w:tcPr>
          <w:p w:rsidR="00A23CC0" w:rsidRDefault="00A23CC0" w:rsidP="002E479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23CC0" w:rsidRDefault="00A23CC0" w:rsidP="002E479C">
            <w:pPr>
              <w:numPr>
                <w:ilvl w:val="0"/>
                <w:numId w:val="10"/>
              </w:numPr>
              <w:ind w:left="0" w:firstLine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PPS</w:t>
            </w:r>
          </w:p>
        </w:tc>
        <w:tc>
          <w:tcPr>
            <w:tcW w:w="964" w:type="dxa"/>
          </w:tcPr>
          <w:p w:rsidR="00A23CC0" w:rsidRDefault="00A23CC0" w:rsidP="002E479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A23CC0" w:rsidTr="002E479C">
        <w:trPr>
          <w:trHeight w:val="512"/>
          <w:jc w:val="center"/>
        </w:trPr>
        <w:tc>
          <w:tcPr>
            <w:tcW w:w="2378" w:type="dxa"/>
            <w:tcBorders>
              <w:right w:val="nil"/>
            </w:tcBorders>
          </w:tcPr>
          <w:p w:rsidR="00A23CC0" w:rsidRDefault="00A23CC0" w:rsidP="002E479C">
            <w:pPr>
              <w:jc w:val="right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4441" w:type="dxa"/>
            <w:tcBorders>
              <w:left w:val="nil"/>
            </w:tcBorders>
            <w:vAlign w:val="center"/>
          </w:tcPr>
          <w:p w:rsidR="00A23CC0" w:rsidRDefault="00A23CC0" w:rsidP="002E479C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TOTAL DE LA CARGA HORARIA</w:t>
            </w:r>
          </w:p>
        </w:tc>
        <w:tc>
          <w:tcPr>
            <w:tcW w:w="964" w:type="dxa"/>
            <w:vAlign w:val="center"/>
          </w:tcPr>
          <w:p w:rsidR="00A23CC0" w:rsidRDefault="00A23CC0" w:rsidP="002E479C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48</w:t>
            </w:r>
          </w:p>
        </w:tc>
      </w:tr>
    </w:tbl>
    <w:p w:rsidR="00A23CC0" w:rsidRDefault="00A23CC0" w:rsidP="00A23CC0">
      <w:pPr>
        <w:pStyle w:val="Ttulo6"/>
        <w:rPr>
          <w:sz w:val="24"/>
        </w:rPr>
      </w:pPr>
      <w:r>
        <w:rPr>
          <w:sz w:val="24"/>
        </w:rPr>
        <w:t>DEDICADAS POR EL ALUMNO FUERA DE CLASE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538"/>
        <w:gridCol w:w="4252"/>
        <w:gridCol w:w="992"/>
      </w:tblGrid>
      <w:tr w:rsidR="00A23CC0" w:rsidTr="002E479C">
        <w:trPr>
          <w:jc w:val="center"/>
        </w:trPr>
        <w:tc>
          <w:tcPr>
            <w:tcW w:w="2538" w:type="dxa"/>
          </w:tcPr>
          <w:p w:rsidR="00A23CC0" w:rsidRDefault="00A23CC0" w:rsidP="002E479C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ACTIVIDAD</w:t>
            </w:r>
          </w:p>
        </w:tc>
        <w:tc>
          <w:tcPr>
            <w:tcW w:w="4252" w:type="dxa"/>
          </w:tcPr>
          <w:p w:rsidR="00A23CC0" w:rsidRDefault="00A23CC0" w:rsidP="002E479C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992" w:type="dxa"/>
          </w:tcPr>
          <w:p w:rsidR="00A23CC0" w:rsidRDefault="00A23CC0" w:rsidP="002E479C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HORAS</w:t>
            </w:r>
          </w:p>
        </w:tc>
      </w:tr>
      <w:tr w:rsidR="00A23CC0" w:rsidTr="002E479C">
        <w:trPr>
          <w:jc w:val="center"/>
        </w:trPr>
        <w:tc>
          <w:tcPr>
            <w:tcW w:w="2538" w:type="dxa"/>
            <w:tcBorders>
              <w:bottom w:val="nil"/>
            </w:tcBorders>
          </w:tcPr>
          <w:p w:rsidR="00A23CC0" w:rsidRDefault="00911AC4" w:rsidP="002E479C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PREPARACIÓN</w:t>
            </w:r>
            <w:r w:rsidR="00A23CC0">
              <w:rPr>
                <w:rFonts w:ascii="Arial Narrow" w:hAnsi="Arial Narrow"/>
                <w:sz w:val="24"/>
              </w:rPr>
              <w:t xml:space="preserve"> TEÓRICA</w:t>
            </w:r>
          </w:p>
        </w:tc>
        <w:tc>
          <w:tcPr>
            <w:tcW w:w="4252" w:type="dxa"/>
            <w:tcBorders>
              <w:bottom w:val="nil"/>
            </w:tcBorders>
          </w:tcPr>
          <w:p w:rsidR="00A23CC0" w:rsidRDefault="00A23CC0" w:rsidP="002E479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23CC0" w:rsidRDefault="00911AC4" w:rsidP="002E479C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30</w:t>
            </w:r>
          </w:p>
        </w:tc>
      </w:tr>
      <w:tr w:rsidR="00A23CC0" w:rsidTr="002E479C">
        <w:trPr>
          <w:jc w:val="center"/>
        </w:trPr>
        <w:tc>
          <w:tcPr>
            <w:tcW w:w="2538" w:type="dxa"/>
            <w:tcBorders>
              <w:bottom w:val="nil"/>
              <w:right w:val="nil"/>
            </w:tcBorders>
          </w:tcPr>
          <w:p w:rsidR="00A23CC0" w:rsidRDefault="00911AC4" w:rsidP="002E479C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PREPARACIÓN PRÁ</w:t>
            </w:r>
            <w:r w:rsidR="00A23CC0">
              <w:rPr>
                <w:rFonts w:ascii="Arial Narrow" w:hAnsi="Arial Narrow"/>
                <w:sz w:val="24"/>
              </w:rPr>
              <w:t>CTICA</w:t>
            </w:r>
          </w:p>
        </w:tc>
        <w:tc>
          <w:tcPr>
            <w:tcW w:w="4252" w:type="dxa"/>
            <w:tcBorders>
              <w:left w:val="nil"/>
              <w:bottom w:val="nil"/>
            </w:tcBorders>
          </w:tcPr>
          <w:p w:rsidR="00A23CC0" w:rsidRDefault="00A23CC0" w:rsidP="002E479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992" w:type="dxa"/>
            <w:shd w:val="pct25" w:color="auto" w:fill="FFFFFF"/>
          </w:tcPr>
          <w:p w:rsidR="00A23CC0" w:rsidRDefault="00A23CC0" w:rsidP="002E479C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A23CC0" w:rsidTr="002E479C">
        <w:trPr>
          <w:jc w:val="center"/>
        </w:trPr>
        <w:tc>
          <w:tcPr>
            <w:tcW w:w="2538" w:type="dxa"/>
            <w:tcBorders>
              <w:top w:val="nil"/>
              <w:bottom w:val="nil"/>
              <w:right w:val="nil"/>
            </w:tcBorders>
          </w:tcPr>
          <w:p w:rsidR="00A23CC0" w:rsidRDefault="00A23CC0" w:rsidP="002E479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</w:tcBorders>
          </w:tcPr>
          <w:p w:rsidR="00A23CC0" w:rsidRDefault="00A23CC0" w:rsidP="002E479C">
            <w:pPr>
              <w:numPr>
                <w:ilvl w:val="0"/>
                <w:numId w:val="10"/>
              </w:numPr>
              <w:ind w:left="0" w:firstLine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EXPERIMENTAL DE LABORATORIO</w:t>
            </w:r>
          </w:p>
        </w:tc>
        <w:tc>
          <w:tcPr>
            <w:tcW w:w="992" w:type="dxa"/>
          </w:tcPr>
          <w:p w:rsidR="00A23CC0" w:rsidRDefault="00911AC4" w:rsidP="002E479C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</w:t>
            </w:r>
            <w:r w:rsidR="00A23CC0">
              <w:rPr>
                <w:rFonts w:ascii="Arial Narrow" w:hAnsi="Arial Narrow"/>
                <w:sz w:val="24"/>
              </w:rPr>
              <w:t xml:space="preserve"> </w:t>
            </w:r>
          </w:p>
        </w:tc>
      </w:tr>
      <w:tr w:rsidR="00A23CC0" w:rsidTr="002E479C">
        <w:trPr>
          <w:trHeight w:val="343"/>
          <w:jc w:val="center"/>
        </w:trPr>
        <w:tc>
          <w:tcPr>
            <w:tcW w:w="2538" w:type="dxa"/>
            <w:tcBorders>
              <w:top w:val="nil"/>
              <w:bottom w:val="nil"/>
              <w:right w:val="nil"/>
            </w:tcBorders>
          </w:tcPr>
          <w:p w:rsidR="00A23CC0" w:rsidRDefault="00A23CC0" w:rsidP="002E479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</w:tcBorders>
          </w:tcPr>
          <w:p w:rsidR="00A23CC0" w:rsidRDefault="00A23CC0" w:rsidP="002E479C">
            <w:pPr>
              <w:numPr>
                <w:ilvl w:val="0"/>
                <w:numId w:val="10"/>
              </w:numPr>
              <w:ind w:left="0" w:firstLine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EXPERIMENTAL DE CAMPO</w:t>
            </w:r>
          </w:p>
        </w:tc>
        <w:tc>
          <w:tcPr>
            <w:tcW w:w="992" w:type="dxa"/>
          </w:tcPr>
          <w:p w:rsidR="00A23CC0" w:rsidRDefault="00911AC4" w:rsidP="002E479C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</w:t>
            </w:r>
          </w:p>
        </w:tc>
      </w:tr>
      <w:tr w:rsidR="00A23CC0" w:rsidTr="002E479C">
        <w:trPr>
          <w:jc w:val="center"/>
        </w:trPr>
        <w:tc>
          <w:tcPr>
            <w:tcW w:w="2538" w:type="dxa"/>
            <w:tcBorders>
              <w:top w:val="nil"/>
              <w:bottom w:val="nil"/>
              <w:right w:val="nil"/>
            </w:tcBorders>
          </w:tcPr>
          <w:p w:rsidR="00A23CC0" w:rsidRDefault="00A23CC0" w:rsidP="002E479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</w:tcBorders>
          </w:tcPr>
          <w:p w:rsidR="00A23CC0" w:rsidRDefault="00A23CC0" w:rsidP="002E479C">
            <w:pPr>
              <w:numPr>
                <w:ilvl w:val="0"/>
                <w:numId w:val="10"/>
              </w:numPr>
              <w:ind w:left="0" w:firstLine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RESOLUCIÓN DE PROBLEMAS</w:t>
            </w:r>
          </w:p>
        </w:tc>
        <w:tc>
          <w:tcPr>
            <w:tcW w:w="992" w:type="dxa"/>
          </w:tcPr>
          <w:p w:rsidR="00A23CC0" w:rsidRDefault="00911AC4" w:rsidP="002E479C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</w:p>
        </w:tc>
      </w:tr>
      <w:tr w:rsidR="00A23CC0" w:rsidTr="002E479C">
        <w:trPr>
          <w:jc w:val="center"/>
        </w:trPr>
        <w:tc>
          <w:tcPr>
            <w:tcW w:w="2538" w:type="dxa"/>
            <w:tcBorders>
              <w:top w:val="nil"/>
              <w:bottom w:val="single" w:sz="4" w:space="0" w:color="auto"/>
              <w:right w:val="nil"/>
            </w:tcBorders>
          </w:tcPr>
          <w:p w:rsidR="00A23CC0" w:rsidRDefault="00A23CC0" w:rsidP="002E479C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52" w:type="dxa"/>
            <w:tcBorders>
              <w:top w:val="nil"/>
              <w:left w:val="nil"/>
            </w:tcBorders>
          </w:tcPr>
          <w:p w:rsidR="00A23CC0" w:rsidRDefault="00A23CC0" w:rsidP="002E479C">
            <w:pPr>
              <w:pStyle w:val="Ttulo2"/>
              <w:numPr>
                <w:ilvl w:val="1"/>
                <w:numId w:val="16"/>
              </w:numPr>
              <w:ind w:left="0" w:firstLine="0"/>
              <w:jc w:val="both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PROYECTO Y DISEÑO</w:t>
            </w:r>
          </w:p>
        </w:tc>
        <w:tc>
          <w:tcPr>
            <w:tcW w:w="992" w:type="dxa"/>
          </w:tcPr>
          <w:p w:rsidR="00A23CC0" w:rsidRDefault="00A23CC0" w:rsidP="00A23CC0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30</w:t>
            </w:r>
          </w:p>
        </w:tc>
      </w:tr>
      <w:tr w:rsidR="00A23CC0" w:rsidTr="002E479C">
        <w:trPr>
          <w:jc w:val="center"/>
        </w:trPr>
        <w:tc>
          <w:tcPr>
            <w:tcW w:w="2538" w:type="dxa"/>
            <w:tcBorders>
              <w:right w:val="nil"/>
            </w:tcBorders>
          </w:tcPr>
          <w:p w:rsidR="00A23CC0" w:rsidRDefault="00A23CC0" w:rsidP="002E479C">
            <w:pPr>
              <w:jc w:val="right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4252" w:type="dxa"/>
            <w:tcBorders>
              <w:left w:val="nil"/>
            </w:tcBorders>
          </w:tcPr>
          <w:p w:rsidR="00A23CC0" w:rsidRDefault="00A23CC0" w:rsidP="002E479C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TOTAL DE LA CARGA HORARIA</w:t>
            </w:r>
          </w:p>
        </w:tc>
        <w:tc>
          <w:tcPr>
            <w:tcW w:w="992" w:type="dxa"/>
          </w:tcPr>
          <w:p w:rsidR="00A23CC0" w:rsidRDefault="00911AC4" w:rsidP="00A23CC0">
            <w:pPr>
              <w:jc w:val="center"/>
              <w:rPr>
                <w:rFonts w:ascii="Arial Narrow" w:hAnsi="Arial Narrow"/>
                <w:b/>
                <w:bCs/>
                <w:sz w:val="24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4"/>
                <w:lang w:val="en-US"/>
              </w:rPr>
              <w:t>48</w:t>
            </w:r>
          </w:p>
        </w:tc>
      </w:tr>
    </w:tbl>
    <w:p w:rsidR="00914B5A" w:rsidRDefault="00914B5A" w:rsidP="00914B5A">
      <w:pPr>
        <w:ind w:left="720"/>
      </w:pPr>
    </w:p>
    <w:p w:rsidR="00914B5A" w:rsidRPr="00111C4A" w:rsidRDefault="00914B5A" w:rsidP="00914B5A"/>
    <w:p w:rsidR="00BC0A68" w:rsidRDefault="007D39ED" w:rsidP="008C3B71">
      <w:pPr>
        <w:pStyle w:val="Ttulo"/>
        <w:numPr>
          <w:ilvl w:val="0"/>
          <w:numId w:val="22"/>
        </w:numPr>
        <w:jc w:val="left"/>
      </w:pPr>
      <w:r>
        <w:t>INDICADORES DE DESEMPEÑO</w:t>
      </w:r>
      <w:r w:rsidR="00BC0A68">
        <w:t>:</w:t>
      </w:r>
    </w:p>
    <w:p w:rsidR="00BC0A68" w:rsidRDefault="00BC0A68" w:rsidP="00BC0A68"/>
    <w:tbl>
      <w:tblPr>
        <w:tblW w:w="864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962"/>
        <w:gridCol w:w="7678"/>
      </w:tblGrid>
      <w:tr w:rsidR="007D39ED" w:rsidRPr="009730CA" w:rsidTr="001B3C9F">
        <w:trPr>
          <w:trHeight w:val="30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9ED" w:rsidRPr="009730CA" w:rsidRDefault="007D39ED" w:rsidP="00911AC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 1 .</w:t>
            </w:r>
            <w:r>
              <w:t xml:space="preserve"> </w:t>
            </w:r>
            <w:r w:rsidR="00911AC4" w:rsidRPr="00911AC4">
              <w:rPr>
                <w:b/>
              </w:rPr>
              <w:t>PULVIMETALÚRGIA</w:t>
            </w:r>
          </w:p>
        </w:tc>
      </w:tr>
      <w:tr w:rsidR="007D39ED" w:rsidRPr="009730CA" w:rsidTr="001B3C9F">
        <w:trPr>
          <w:trHeight w:val="33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9ED" w:rsidRPr="009730CA" w:rsidRDefault="007D39ED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U1.ID1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9ED" w:rsidRPr="00911AC4" w:rsidRDefault="009C7A90" w:rsidP="009C7A90">
            <w:r>
              <w:t>Definir el proceso</w:t>
            </w:r>
            <w:r w:rsidR="00911AC4">
              <w:t xml:space="preserve"> y</w:t>
            </w:r>
            <w:r>
              <w:t xml:space="preserve"> delinear los</w:t>
            </w:r>
            <w:r w:rsidR="00911AC4">
              <w:t xml:space="preserve"> conceptos generales. </w:t>
            </w:r>
            <w:r>
              <w:t>Explicar las e</w:t>
            </w:r>
            <w:r w:rsidR="00911AC4">
              <w:t>tapas del proceso. Diferentes materias primas</w:t>
            </w:r>
            <w:r>
              <w:t xml:space="preserve"> utilizadas y los productos obtenidos.</w:t>
            </w:r>
          </w:p>
        </w:tc>
      </w:tr>
      <w:tr w:rsidR="007D39ED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9ED" w:rsidRPr="009730CA" w:rsidRDefault="007D39ED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U1.ID2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9ED" w:rsidRPr="009730CA" w:rsidRDefault="009C7A90" w:rsidP="009C7A90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t>Idea de los diferentes métodos de o</w:t>
            </w:r>
            <w:r w:rsidR="00911AC4">
              <w:t>btención de polvos. Mezcla  de polvos y granulometría. Polvos metálicos, no metálicos y cerámicos.</w:t>
            </w:r>
          </w:p>
        </w:tc>
      </w:tr>
      <w:tr w:rsidR="007D39ED" w:rsidRPr="009730CA" w:rsidTr="001B3C9F">
        <w:trPr>
          <w:trHeight w:val="6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9ED" w:rsidRPr="009730CA" w:rsidRDefault="007D39ED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U1.ID3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9ED" w:rsidRPr="009730CA" w:rsidRDefault="00911AC4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t>Tratamiento térmico de difusión, temperaturas. Procesos de acabado. Características y almacenamiento de polvos.</w:t>
            </w:r>
            <w:r w:rsidR="009C7A90">
              <w:t xml:space="preserve"> Operaciones finales de acabado.-</w:t>
            </w:r>
          </w:p>
        </w:tc>
      </w:tr>
      <w:tr w:rsidR="007D39ED" w:rsidRPr="009730CA" w:rsidTr="001B3C9F">
        <w:trPr>
          <w:trHeight w:val="30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9ED" w:rsidRPr="009730CA" w:rsidRDefault="007D39ED" w:rsidP="00D22AC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 xml:space="preserve">UNIDAD 2. </w:t>
            </w:r>
            <w:r w:rsidR="00D22AC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DEFORMACIÓN EN FRÍO</w:t>
            </w:r>
          </w:p>
        </w:tc>
      </w:tr>
      <w:tr w:rsidR="007D39ED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9ED" w:rsidRPr="009730CA" w:rsidRDefault="007D39ED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U2.ID1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9ED" w:rsidRPr="009730CA" w:rsidRDefault="00D22AC4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Concepto. Explicar la alteración de las propiedades.</w:t>
            </w:r>
            <w:r w:rsidR="005F17C8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</w:t>
            </w:r>
          </w:p>
        </w:tc>
      </w:tr>
      <w:tr w:rsidR="007D39ED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9ED" w:rsidRPr="009730CA" w:rsidRDefault="007D39ED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U2.ID2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9ED" w:rsidRPr="009730CA" w:rsidRDefault="00D22AC4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Explicar los mecanismos de deformación de los metales.</w:t>
            </w:r>
          </w:p>
        </w:tc>
      </w:tr>
      <w:tr w:rsidR="007D39ED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9ED" w:rsidRPr="009730CA" w:rsidRDefault="007D39ED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U2.ID3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9ED" w:rsidRPr="009730CA" w:rsidRDefault="00D22AC4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Explicar el tratamiento térmico de recristalización y el control del tamaño de grano.</w:t>
            </w:r>
          </w:p>
        </w:tc>
      </w:tr>
      <w:tr w:rsidR="00530E47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0E47" w:rsidRPr="009730CA" w:rsidRDefault="00530E47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E47" w:rsidRDefault="00530E47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7D39ED" w:rsidRPr="009730CA" w:rsidTr="001B3C9F">
        <w:trPr>
          <w:trHeight w:val="30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9ED" w:rsidRPr="009730CA" w:rsidRDefault="007D39ED" w:rsidP="001B3C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lastRenderedPageBreak/>
              <w:t xml:space="preserve">UNIDAD 3. </w:t>
            </w:r>
            <w:r w:rsidR="00647BB4">
              <w:rPr>
                <w:b/>
                <w:sz w:val="24"/>
                <w:szCs w:val="24"/>
              </w:rPr>
              <w:t>Deformación en caliente</w:t>
            </w:r>
          </w:p>
        </w:tc>
      </w:tr>
      <w:tr w:rsidR="007D39ED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9ED" w:rsidRPr="009730CA" w:rsidRDefault="007D39ED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U3.ID1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9ED" w:rsidRPr="009730CA" w:rsidRDefault="00647BB4" w:rsidP="00647BB4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Concepto. Condiciones metalúrgicas</w:t>
            </w:r>
          </w:p>
        </w:tc>
      </w:tr>
      <w:tr w:rsidR="007D39ED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9ED" w:rsidRPr="009730CA" w:rsidRDefault="007D39ED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U3.ID2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9ED" w:rsidRPr="009730CA" w:rsidRDefault="00647BB4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Rangos de calentamiento según las aleaciones tratadas.</w:t>
            </w:r>
          </w:p>
        </w:tc>
      </w:tr>
      <w:tr w:rsidR="007D39ED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9ED" w:rsidRPr="009730CA" w:rsidRDefault="007D39ED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U3.ID3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9ED" w:rsidRPr="009730CA" w:rsidRDefault="005B58C8" w:rsidP="005B58C8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Exp</w:t>
            </w:r>
            <w:r w:rsidR="002C6918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licar las consecuencias de calentamientos excesivos, descarburación, perdida de material, disminución de la resistencia etc.</w:t>
            </w:r>
          </w:p>
        </w:tc>
      </w:tr>
      <w:tr w:rsidR="007D39ED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9ED" w:rsidRPr="009730CA" w:rsidRDefault="007D39ED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U3.ID4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9ED" w:rsidRPr="009730CA" w:rsidRDefault="002C6918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Impacto de la temperatura sobre la resistencia del material y el tamaño de grano.</w:t>
            </w:r>
          </w:p>
        </w:tc>
      </w:tr>
      <w:tr w:rsidR="007D39ED" w:rsidRPr="009730CA" w:rsidTr="001B3C9F">
        <w:trPr>
          <w:trHeight w:val="30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BD4" w:rsidRDefault="00CA3BD4" w:rsidP="00CA3BD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  <w:p w:rsidR="007D39ED" w:rsidRPr="009730CA" w:rsidRDefault="007D39ED" w:rsidP="00CA3BD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 xml:space="preserve">UNIDAD 4. </w:t>
            </w:r>
            <w:r w:rsidR="00CA3BD4" w:rsidRPr="00CA3BD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AR"/>
              </w:rPr>
              <w:t>Laminación</w:t>
            </w:r>
            <w:r w:rsidR="00CA3B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 xml:space="preserve"> </w:t>
            </w:r>
          </w:p>
        </w:tc>
      </w:tr>
      <w:tr w:rsidR="007D39ED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9ED" w:rsidRPr="009730CA" w:rsidRDefault="007D39ED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U4.ID1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9ED" w:rsidRPr="009730CA" w:rsidRDefault="00CA3BD4" w:rsidP="00CA3BD4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Conceptos de laminación.  Aspectos metalúrgicos y geométricos de la laminación.</w:t>
            </w:r>
          </w:p>
        </w:tc>
      </w:tr>
      <w:tr w:rsidR="007D39ED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9ED" w:rsidRPr="009730CA" w:rsidRDefault="007D39ED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U4.ID2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9ED" w:rsidRPr="009730CA" w:rsidRDefault="00CA3BD4" w:rsidP="00530E47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Explicar como calcular la presión de laminación, el trabajo y la potencia.</w:t>
            </w:r>
          </w:p>
        </w:tc>
      </w:tr>
      <w:tr w:rsidR="007D39ED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9ED" w:rsidRPr="009730CA" w:rsidRDefault="007D39ED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U4.ID3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9ED" w:rsidRPr="009730CA" w:rsidRDefault="00CA3BD4" w:rsidP="00530E47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Laminación en frío en caliente diferencias básicas.</w:t>
            </w:r>
          </w:p>
        </w:tc>
      </w:tr>
      <w:tr w:rsidR="007D39ED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9ED" w:rsidRPr="009730CA" w:rsidRDefault="00CA3BD4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U4. ID4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9ED" w:rsidRPr="009730CA" w:rsidRDefault="00CA3BD4" w:rsidP="00CA3BD4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Mostrar diferentes equipos de laminación.</w:t>
            </w:r>
          </w:p>
        </w:tc>
      </w:tr>
      <w:tr w:rsidR="007D39ED" w:rsidRPr="009730CA" w:rsidTr="001B3C9F">
        <w:trPr>
          <w:trHeight w:val="30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BD4" w:rsidRDefault="00CA3BD4" w:rsidP="001B3C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  <w:p w:rsidR="007D39ED" w:rsidRPr="009730CA" w:rsidRDefault="007D39ED" w:rsidP="00B526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 xml:space="preserve">UNIDAD 5. </w:t>
            </w:r>
            <w:r w:rsidR="00B526DC" w:rsidRPr="00B526D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AR"/>
              </w:rPr>
              <w:t>Forja</w:t>
            </w:r>
          </w:p>
        </w:tc>
      </w:tr>
      <w:tr w:rsidR="00B526DC" w:rsidRPr="009730CA" w:rsidTr="006677C8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6DC" w:rsidRPr="009730CA" w:rsidRDefault="00B526DC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U5.ID1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6DC" w:rsidRPr="001B3C9F" w:rsidRDefault="00B526DC" w:rsidP="000E0F04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1B3C9F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Descri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bir el proceso, conocer e interpretar las v</w:t>
            </w:r>
            <w:r w:rsidRPr="001B3C9F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ariables que intervienen.</w:t>
            </w:r>
          </w:p>
        </w:tc>
      </w:tr>
      <w:tr w:rsidR="00B526DC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6DC" w:rsidRPr="009730CA" w:rsidRDefault="00B526DC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U5.ID2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DC" w:rsidRPr="009730CA" w:rsidRDefault="00B526DC" w:rsidP="000E0F04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Definir y diferenciar los procesos de: f</w:t>
            </w:r>
            <w:r w:rsidRPr="001B3C9F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orjado l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ibre,</w:t>
            </w:r>
            <w:r w:rsidRPr="001B3C9F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forjado cerrado, f</w:t>
            </w:r>
            <w:r w:rsidRPr="001B3C9F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orjado preparatorio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y f</w:t>
            </w:r>
            <w:r w:rsidRPr="001B3C9F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orjado de terminación.</w:t>
            </w:r>
          </w:p>
        </w:tc>
      </w:tr>
      <w:tr w:rsidR="00B526DC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6DC" w:rsidRPr="009730CA" w:rsidRDefault="00B526DC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U5.ID3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DC" w:rsidRPr="009730CA" w:rsidRDefault="00B526DC" w:rsidP="000E0F04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Definir e interpretar el d</w:t>
            </w:r>
            <w:r w:rsidRPr="001B3C9F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iseño y fabricación de matrices. </w:t>
            </w:r>
          </w:p>
        </w:tc>
      </w:tr>
      <w:tr w:rsidR="00B526DC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6DC" w:rsidRPr="009730CA" w:rsidRDefault="00B526DC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U5.ID4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DC" w:rsidRPr="009730CA" w:rsidRDefault="00B526DC" w:rsidP="000E0F04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Conocer las m</w:t>
            </w:r>
            <w:r w:rsidRPr="001B3C9F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áquinas utilizadas en el forjado.</w:t>
            </w:r>
          </w:p>
        </w:tc>
      </w:tr>
      <w:tr w:rsidR="00B526DC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6DC" w:rsidRPr="009730CA" w:rsidRDefault="00B526DC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DC" w:rsidRPr="009730CA" w:rsidRDefault="00B526DC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B526DC" w:rsidRPr="009730CA" w:rsidTr="001B3C9F">
        <w:trPr>
          <w:trHeight w:val="30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6DC" w:rsidRDefault="00B526DC" w:rsidP="001B3C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  <w:p w:rsidR="00B526DC" w:rsidRDefault="00B526DC" w:rsidP="001B3C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  <w:p w:rsidR="00B526DC" w:rsidRPr="009730CA" w:rsidRDefault="00B526DC" w:rsidP="00B526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 xml:space="preserve">UNIDAD 6. </w:t>
            </w:r>
            <w:r w:rsidR="000A47A5" w:rsidRPr="000A47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AR"/>
              </w:rPr>
              <w:t>Corte, doblado y estampado de chapa</w:t>
            </w:r>
          </w:p>
        </w:tc>
      </w:tr>
      <w:tr w:rsidR="000A47A5" w:rsidRPr="009730CA" w:rsidTr="003A3943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7A5" w:rsidRPr="009730CA" w:rsidRDefault="000A47A5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U6.ID1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7A5" w:rsidRPr="009A03A1" w:rsidRDefault="000A47A5" w:rsidP="000E0F04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Definir las operaciones de c</w:t>
            </w:r>
            <w:r w:rsidRPr="002D6C82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izallado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</w:t>
            </w:r>
            <w:r w:rsidRPr="002D6C82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corte,</w:t>
            </w:r>
            <w:r w:rsidRPr="002D6C82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punzonado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</w:t>
            </w:r>
            <w:r w:rsidRPr="002D6C82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e</w:t>
            </w:r>
            <w:r w:rsidRPr="002D6C82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stampado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</w:t>
            </w:r>
            <w:r w:rsidRPr="002D6C82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e</w:t>
            </w:r>
            <w:r w:rsidRPr="002D6C82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mbutido y estirado.</w:t>
            </w:r>
          </w:p>
        </w:tc>
      </w:tr>
      <w:tr w:rsidR="000A47A5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7A5" w:rsidRPr="009730CA" w:rsidRDefault="000A47A5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U6.ID2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A5" w:rsidRPr="009730CA" w:rsidRDefault="000A47A5" w:rsidP="000E0F04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Describir </w:t>
            </w:r>
            <w:r w:rsidRPr="002D6C82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las operaciones, matrices y variables de los procesos.</w:t>
            </w:r>
          </w:p>
        </w:tc>
      </w:tr>
      <w:tr w:rsidR="000A47A5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7A5" w:rsidRPr="009730CA" w:rsidRDefault="000A47A5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U6.ID3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A5" w:rsidRPr="009730CA" w:rsidRDefault="000A47A5" w:rsidP="000E0F04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Definir la operación de doblado. Calcular </w:t>
            </w:r>
            <w:r w:rsidRPr="002D6C82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el desarrollo de chapa en el doblado.</w:t>
            </w:r>
          </w:p>
        </w:tc>
      </w:tr>
      <w:tr w:rsidR="000A47A5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47A5" w:rsidRPr="009730CA" w:rsidRDefault="000A47A5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</w:t>
            </w: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U6.ID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7A5" w:rsidRPr="009730CA" w:rsidRDefault="000A47A5" w:rsidP="000E0F04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Definir la propiedad de e</w:t>
            </w:r>
            <w:r w:rsidRPr="002D6C82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mbutibilidad.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Conocer la </w:t>
            </w:r>
            <w:r w:rsidRPr="002D6C82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Influencia de los distintos materiales sobre el resultado de la operación.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Definir la r</w:t>
            </w:r>
            <w:r w:rsidRPr="002D6C82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elación de embutido.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Interpretar la c</w:t>
            </w:r>
            <w:r w:rsidRPr="002D6C82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urva límite de conformado.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Conocer los métodos de l</w:t>
            </w:r>
            <w:r w:rsidRPr="002D6C82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ubricación en el embutido.</w:t>
            </w:r>
          </w:p>
        </w:tc>
      </w:tr>
      <w:tr w:rsidR="000A47A5" w:rsidRPr="009730CA" w:rsidTr="001B3C9F">
        <w:trPr>
          <w:trHeight w:val="30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47A5" w:rsidRDefault="000A47A5" w:rsidP="001B3C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  <w:p w:rsidR="000A47A5" w:rsidRDefault="000A47A5" w:rsidP="001B3C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  <w:p w:rsidR="000A47A5" w:rsidRPr="009730CA" w:rsidRDefault="000A47A5" w:rsidP="001B3C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 7.</w:t>
            </w:r>
            <w:r w:rsidRPr="00E772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AR"/>
              </w:rPr>
              <w:t xml:space="preserve"> </w:t>
            </w:r>
            <w:r w:rsidR="00941BEF">
              <w:rPr>
                <w:b/>
                <w:sz w:val="24"/>
                <w:szCs w:val="24"/>
              </w:rPr>
              <w:t>Fundición</w:t>
            </w:r>
          </w:p>
        </w:tc>
      </w:tr>
      <w:tr w:rsidR="00941BEF" w:rsidRPr="009730CA" w:rsidTr="00645084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EF" w:rsidRPr="009730CA" w:rsidRDefault="00941BEF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U7.ID1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BEF" w:rsidRPr="002C55CD" w:rsidRDefault="00941BEF" w:rsidP="000E0F04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Definir e interpretar el</w:t>
            </w:r>
            <w:r w:rsidRPr="002C55CD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proceso.</w:t>
            </w:r>
          </w:p>
        </w:tc>
      </w:tr>
      <w:tr w:rsidR="00941BEF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EF" w:rsidRPr="009730CA" w:rsidRDefault="00941BEF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U7.ID2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BEF" w:rsidRPr="009730CA" w:rsidRDefault="00941BEF" w:rsidP="000E0F04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Conocer la fundición en arena, el concepto de moldeo y</w:t>
            </w:r>
            <w:r w:rsidRPr="002C55CD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d</w:t>
            </w:r>
            <w:r w:rsidRPr="002C55CD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iseño de modelos.</w:t>
            </w:r>
          </w:p>
        </w:tc>
      </w:tr>
      <w:tr w:rsidR="00941BEF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EF" w:rsidRPr="009730CA" w:rsidRDefault="00941BEF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U7.ID3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BEF" w:rsidRPr="002C55CD" w:rsidRDefault="00941BEF" w:rsidP="000E0F04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Conocer la f</w:t>
            </w:r>
            <w:r w:rsidRPr="002C55CD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undición en moldes cerámicos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, tipo cáscara, cera perdida y moldes macizos, coquilla y arena.</w:t>
            </w:r>
          </w:p>
        </w:tc>
      </w:tr>
      <w:tr w:rsidR="00941BEF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EF" w:rsidRPr="009730CA" w:rsidRDefault="00941BEF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U7.ID4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BEF" w:rsidRPr="002C55CD" w:rsidRDefault="00941BEF" w:rsidP="000E0F04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Conocer la f</w:t>
            </w:r>
            <w:r w:rsidRPr="002C55CD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undición en moldes permanentes.</w:t>
            </w:r>
          </w:p>
        </w:tc>
      </w:tr>
      <w:tr w:rsidR="00941BEF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EF" w:rsidRPr="009730CA" w:rsidRDefault="00941BEF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U7.ID5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BEF" w:rsidRPr="009730CA" w:rsidRDefault="00941BEF" w:rsidP="000E0F04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Definir y diferenciar la fundición p</w:t>
            </w:r>
            <w:r w:rsidRPr="002C55CD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or gravedad y a presión.</w:t>
            </w:r>
          </w:p>
        </w:tc>
      </w:tr>
      <w:tr w:rsidR="00941BEF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EF" w:rsidRPr="009730CA" w:rsidRDefault="00941BEF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BEF" w:rsidRPr="009730CA" w:rsidRDefault="00941BEF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941BEF" w:rsidRPr="009730CA" w:rsidTr="001B3C9F">
        <w:trPr>
          <w:trHeight w:val="30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1BEF" w:rsidRDefault="00941BEF" w:rsidP="001B3C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  <w:p w:rsidR="00941BEF" w:rsidRPr="009730CA" w:rsidRDefault="00941BEF" w:rsidP="001B3C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 xml:space="preserve">UNIDAD 8. </w:t>
            </w:r>
            <w:r w:rsidRPr="00E772CA">
              <w:rPr>
                <w:b/>
                <w:sz w:val="24"/>
                <w:szCs w:val="24"/>
              </w:rPr>
              <w:t>F</w:t>
            </w:r>
            <w:r w:rsidR="0079079F">
              <w:rPr>
                <w:b/>
                <w:sz w:val="24"/>
                <w:szCs w:val="24"/>
              </w:rPr>
              <w:t>undición de metales ferrosos</w:t>
            </w:r>
          </w:p>
        </w:tc>
      </w:tr>
      <w:tr w:rsidR="00941BEF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EF" w:rsidRPr="009730CA" w:rsidRDefault="00941BEF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U8.ID1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BEF" w:rsidRPr="009730CA" w:rsidRDefault="001754AE" w:rsidP="00F1091A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Obtención y características de fundiciones blancas, grises y atruchadas</w:t>
            </w:r>
          </w:p>
        </w:tc>
      </w:tr>
      <w:tr w:rsidR="00941BEF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EF" w:rsidRPr="009730CA" w:rsidRDefault="00941BEF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U8.ID2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BEF" w:rsidRPr="009730CA" w:rsidRDefault="001754AE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Explicar la obtención de fundiciones nodulares y aleadas.</w:t>
            </w:r>
          </w:p>
        </w:tc>
      </w:tr>
      <w:tr w:rsidR="00941BEF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EF" w:rsidRPr="009730CA" w:rsidRDefault="00941BEF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U8.ID3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BEF" w:rsidRPr="009730CA" w:rsidRDefault="001754AE" w:rsidP="00F1091A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Obtención de piezas de fundiciones de acero.</w:t>
            </w:r>
          </w:p>
        </w:tc>
      </w:tr>
      <w:tr w:rsidR="00941BEF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EF" w:rsidRPr="009730CA" w:rsidRDefault="00941BEF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BEF" w:rsidRPr="009730CA" w:rsidRDefault="00941BEF" w:rsidP="00F1091A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941BEF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EF" w:rsidRPr="009730CA" w:rsidRDefault="00941BEF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BEF" w:rsidRDefault="00941BEF" w:rsidP="00F1091A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941BEF" w:rsidRPr="009730CA" w:rsidTr="001B3C9F">
        <w:trPr>
          <w:trHeight w:val="30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1BEF" w:rsidRPr="009730CA" w:rsidRDefault="00941BEF" w:rsidP="00600C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 xml:space="preserve">UNIDAD 9. </w:t>
            </w:r>
            <w:r w:rsidR="00600CDC" w:rsidRPr="00E772CA">
              <w:rPr>
                <w:b/>
                <w:sz w:val="24"/>
                <w:szCs w:val="24"/>
              </w:rPr>
              <w:t>F</w:t>
            </w:r>
            <w:r w:rsidR="00600CDC">
              <w:rPr>
                <w:b/>
                <w:sz w:val="24"/>
                <w:szCs w:val="24"/>
              </w:rPr>
              <w:t>undición de metales no ferrosos</w:t>
            </w:r>
          </w:p>
        </w:tc>
      </w:tr>
      <w:tr w:rsidR="00941BEF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EF" w:rsidRPr="009730CA" w:rsidRDefault="00941BEF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U9.ID1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BEF" w:rsidRPr="009730CA" w:rsidRDefault="00600CDC" w:rsidP="00600CDC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Fusión de aleaciones no ferrosas como el cobre, aluminio, magnesio etc.</w:t>
            </w:r>
          </w:p>
        </w:tc>
      </w:tr>
      <w:tr w:rsidR="00941BEF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EF" w:rsidRPr="009730CA" w:rsidRDefault="00941BEF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U9.ID2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BEF" w:rsidRPr="009730CA" w:rsidRDefault="00600CDC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Explicar las reacciones químicas que se producen en el proceso.</w:t>
            </w:r>
          </w:p>
        </w:tc>
      </w:tr>
      <w:tr w:rsidR="00941BEF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EF" w:rsidRPr="009730CA" w:rsidRDefault="00941BEF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U9.ID3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BEF" w:rsidRPr="009730CA" w:rsidRDefault="0020385B" w:rsidP="007573DE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Obtención de piezas por distintos métodos de colado.</w:t>
            </w:r>
          </w:p>
        </w:tc>
      </w:tr>
      <w:tr w:rsidR="0020385B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85B" w:rsidRPr="009730CA" w:rsidRDefault="0020385B" w:rsidP="000E0F04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U9.ID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4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85B" w:rsidRPr="009730CA" w:rsidRDefault="0020385B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Colados por gravedad, centrifugo e inyección.</w:t>
            </w:r>
          </w:p>
        </w:tc>
      </w:tr>
      <w:tr w:rsidR="0020385B" w:rsidRPr="009730CA" w:rsidTr="001B3C9F">
        <w:trPr>
          <w:trHeight w:val="30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385B" w:rsidRDefault="0020385B" w:rsidP="001B3C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  <w:p w:rsidR="0020385B" w:rsidRPr="009730CA" w:rsidRDefault="0020385B" w:rsidP="0040704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 xml:space="preserve">UNIDAD 10. </w:t>
            </w:r>
            <w:r w:rsidR="00407047" w:rsidRPr="0040704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AR"/>
              </w:rPr>
              <w:t>Soldadura</w:t>
            </w:r>
          </w:p>
        </w:tc>
      </w:tr>
      <w:tr w:rsidR="00407047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047" w:rsidRPr="009730CA" w:rsidRDefault="00407047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U10.ID1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047" w:rsidRPr="001B3C9F" w:rsidRDefault="00407047" w:rsidP="000E0F04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Conocer la d</w:t>
            </w:r>
            <w:r w:rsidRPr="001B3C9F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efinición y concepto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de soldadura</w:t>
            </w:r>
            <w:r w:rsidRPr="001B3C9F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Interpretar el concepto de s</w:t>
            </w:r>
            <w:r w:rsidRPr="001B3C9F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oldabilidad.</w:t>
            </w:r>
          </w:p>
          <w:p w:rsidR="00407047" w:rsidRPr="001B3C9F" w:rsidRDefault="00407047" w:rsidP="000E0F0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7047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047" w:rsidRPr="009730CA" w:rsidRDefault="00407047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U10.ID2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047" w:rsidRPr="009730CA" w:rsidRDefault="00407047" w:rsidP="000E0F04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Definir los procesos de soldadura, c</w:t>
            </w:r>
            <w:r w:rsidRPr="001B3C9F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lasificación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 xml:space="preserve"> de los mismos y u</w:t>
            </w:r>
            <w:r w:rsidRPr="001B3C9F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sos recomendados de cada proceso.</w:t>
            </w:r>
          </w:p>
        </w:tc>
      </w:tr>
      <w:tr w:rsidR="00407047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047" w:rsidRPr="009730CA" w:rsidRDefault="00407047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U10.ID3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047" w:rsidRPr="009730CA" w:rsidRDefault="00407047" w:rsidP="00715406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Explicar el objetivo de los recubrimientos de electrodos. Función y finalidad</w:t>
            </w:r>
          </w:p>
        </w:tc>
      </w:tr>
      <w:tr w:rsidR="00407047" w:rsidRPr="009730CA" w:rsidTr="001B3C9F">
        <w:trPr>
          <w:trHeight w:val="30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047" w:rsidRPr="009730CA" w:rsidRDefault="00407047" w:rsidP="001B3C9F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 w:rsidRPr="009730CA"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U10.ID4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047" w:rsidRPr="009730CA" w:rsidRDefault="00407047" w:rsidP="00715406">
            <w:pP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  <w:t>Explicar los procesos TIG, MIG, MAG detalladamente.</w:t>
            </w:r>
          </w:p>
        </w:tc>
      </w:tr>
    </w:tbl>
    <w:p w:rsidR="007D39ED" w:rsidRDefault="007D39ED" w:rsidP="007D39ED">
      <w:pPr>
        <w:pStyle w:val="Ttulo"/>
        <w:numPr>
          <w:ilvl w:val="0"/>
          <w:numId w:val="22"/>
        </w:numPr>
        <w:jc w:val="left"/>
      </w:pPr>
      <w:r>
        <w:t>EVALUACIÓN:</w:t>
      </w:r>
    </w:p>
    <w:p w:rsidR="00BC0A68" w:rsidRDefault="00BC0A68" w:rsidP="00BC0A68"/>
    <w:p w:rsidR="007D39ED" w:rsidRPr="00BC0A68" w:rsidRDefault="007D39ED" w:rsidP="00BC0A68"/>
    <w:p w:rsidR="008C3B71" w:rsidRPr="008C3B71" w:rsidRDefault="008C3B71" w:rsidP="008C3B71">
      <w:r w:rsidRPr="008C3B71">
        <w:t>L</w:t>
      </w:r>
      <w:r w:rsidR="00E33A83">
        <w:t>a evaluación se realiza con dos</w:t>
      </w:r>
      <w:r w:rsidRPr="008C3B71">
        <w:t xml:space="preserve"> exámenes parciales</w:t>
      </w:r>
      <w:r w:rsidR="007D39ED">
        <w:t xml:space="preserve"> y trabajos </w:t>
      </w:r>
      <w:r w:rsidR="005B125E">
        <w:t>prácticos</w:t>
      </w:r>
      <w:r w:rsidRPr="008C3B71">
        <w:t>.</w:t>
      </w:r>
    </w:p>
    <w:p w:rsidR="008C3B71" w:rsidRPr="008C3B71" w:rsidRDefault="008C3B71" w:rsidP="008C3B71">
      <w:r w:rsidRPr="008C3B71">
        <w:t>Para lograr la promoción de la materia el alumno deberá:</w:t>
      </w:r>
    </w:p>
    <w:p w:rsidR="008C3B71" w:rsidRPr="008C3B71" w:rsidRDefault="008C3B71" w:rsidP="008C3B71">
      <w:r w:rsidRPr="008C3B71">
        <w:t>1.- Tener aprobadas las materias correlativas.-</w:t>
      </w:r>
    </w:p>
    <w:p w:rsidR="008C3B71" w:rsidRPr="008C3B71" w:rsidRDefault="008C3B71" w:rsidP="008C3B71">
      <w:r w:rsidRPr="008C3B71">
        <w:t>2.- Asistir al 80% de las clases teóricas y prácticas.-</w:t>
      </w:r>
    </w:p>
    <w:p w:rsidR="008C3B71" w:rsidRPr="008C3B71" w:rsidRDefault="008C3B71" w:rsidP="008C3B71">
      <w:r w:rsidRPr="008C3B71">
        <w:t>3.- Aprobar todos los exámenes parciales. (Se podrá recuperar un solo examen parcial).</w:t>
      </w:r>
    </w:p>
    <w:p w:rsidR="008C3B71" w:rsidRPr="008C3B71" w:rsidRDefault="008C3B71" w:rsidP="008C3B71">
      <w:r w:rsidRPr="008C3B71">
        <w:t>4.- Presentar y aprobar los trabajos que se exijan durante el desarrollo de los trabajos prácticos.</w:t>
      </w:r>
    </w:p>
    <w:p w:rsidR="008C3B71" w:rsidRDefault="008C3B71" w:rsidP="008C3B71"/>
    <w:p w:rsidR="008C3B71" w:rsidRDefault="008C3B71" w:rsidP="008C3B71">
      <w:r w:rsidRPr="008C3B71">
        <w:t xml:space="preserve">Los alumnos que aprueben al menos dos exámenes parciales y los trabajos prácticos y además tengan la asistencia requerida, serán considerados alumnos regulares. </w:t>
      </w:r>
    </w:p>
    <w:p w:rsidR="00D277DC" w:rsidRPr="008C3B71" w:rsidRDefault="008C3B71" w:rsidP="008C3B71">
      <w:r w:rsidRPr="008C3B71">
        <w:t>Los restantes quedarán en la condición de alumnos libres.</w:t>
      </w:r>
    </w:p>
    <w:p w:rsidR="00C018BB" w:rsidRDefault="006C4AD5" w:rsidP="00CA7CA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4086" w:rsidRPr="00730F3E" w:rsidRDefault="00730F3E" w:rsidP="008C3B71">
      <w:pPr>
        <w:pStyle w:val="Ttulo1"/>
        <w:numPr>
          <w:ilvl w:val="0"/>
          <w:numId w:val="22"/>
        </w:numPr>
        <w:jc w:val="both"/>
      </w:pPr>
      <w:r>
        <w:t>BIBL</w:t>
      </w:r>
      <w:r w:rsidR="00E33A83">
        <w:t>I</w:t>
      </w:r>
      <w:r w:rsidR="00CA7CA4">
        <w:t>O</w:t>
      </w:r>
      <w:r>
        <w:t>GRAFÍA RECOMENDADA</w:t>
      </w:r>
    </w:p>
    <w:p w:rsidR="008C3B71" w:rsidRDefault="008C3B71" w:rsidP="008C3B71"/>
    <w:p w:rsidR="00E33A83" w:rsidRDefault="00E33A83" w:rsidP="008C3B71">
      <w:r>
        <w:t>7.1 Tecnología de la fundición (Capello)</w:t>
      </w:r>
    </w:p>
    <w:p w:rsidR="00E33A83" w:rsidRDefault="00E33A83" w:rsidP="00E33A83">
      <w:r>
        <w:t>7.2 Apuntes de cátedra.</w:t>
      </w:r>
    </w:p>
    <w:p w:rsidR="00E33A83" w:rsidRDefault="00E33A83" w:rsidP="00E33A83">
      <w:r>
        <w:t>7.3 Tratado de fundición.</w:t>
      </w:r>
    </w:p>
    <w:p w:rsidR="00E33A83" w:rsidRPr="00D0570B" w:rsidRDefault="00E33A83" w:rsidP="00E33A83">
      <w:pPr>
        <w:rPr>
          <w:lang w:val="en-US"/>
        </w:rPr>
      </w:pPr>
      <w:r w:rsidRPr="00D0570B">
        <w:rPr>
          <w:lang w:val="en-US"/>
        </w:rPr>
        <w:t>7.4</w:t>
      </w:r>
      <w:r w:rsidR="003654E2" w:rsidRPr="00D0570B">
        <w:rPr>
          <w:lang w:val="en-US"/>
        </w:rPr>
        <w:t xml:space="preserve"> Metal handbook – Vol V Forging and Casting</w:t>
      </w:r>
    </w:p>
    <w:p w:rsidR="00E33A83" w:rsidRPr="00D0570B" w:rsidRDefault="003654E2" w:rsidP="008C3B71">
      <w:pPr>
        <w:rPr>
          <w:lang w:val="en-US"/>
        </w:rPr>
      </w:pPr>
      <w:r>
        <w:t xml:space="preserve">7.5 Estampado en frío de chapa. </w:t>
      </w:r>
      <w:r w:rsidRPr="00D0570B">
        <w:rPr>
          <w:lang w:val="en-US"/>
        </w:rPr>
        <w:t>M Rossi.</w:t>
      </w:r>
    </w:p>
    <w:p w:rsidR="003654E2" w:rsidRPr="00D0570B" w:rsidRDefault="003654E2" w:rsidP="008C3B71">
      <w:pPr>
        <w:rPr>
          <w:lang w:val="en-US"/>
        </w:rPr>
      </w:pPr>
      <w:r w:rsidRPr="00D0570B">
        <w:rPr>
          <w:lang w:val="en-US"/>
        </w:rPr>
        <w:t>7.6 Metal handbook – Vol IV – Forming and Forging.</w:t>
      </w:r>
    </w:p>
    <w:p w:rsidR="003654E2" w:rsidRPr="00D0570B" w:rsidRDefault="003654E2" w:rsidP="008C3B71">
      <w:pPr>
        <w:rPr>
          <w:lang w:val="en-US"/>
        </w:rPr>
      </w:pPr>
      <w:r w:rsidRPr="00D0570B">
        <w:rPr>
          <w:lang w:val="en-US"/>
        </w:rPr>
        <w:t xml:space="preserve">7.7 </w:t>
      </w:r>
      <w:r w:rsidR="000C1A6F" w:rsidRPr="00D0570B">
        <w:rPr>
          <w:lang w:val="en-US"/>
        </w:rPr>
        <w:t>Metalurgia de la soldadura.</w:t>
      </w:r>
    </w:p>
    <w:p w:rsidR="000C1A6F" w:rsidRPr="00D0570B" w:rsidRDefault="000C1A6F" w:rsidP="008C3B71">
      <w:pPr>
        <w:rPr>
          <w:lang w:val="en-US"/>
        </w:rPr>
      </w:pPr>
      <w:r w:rsidRPr="00D0570B">
        <w:rPr>
          <w:lang w:val="en-US"/>
        </w:rPr>
        <w:t>7.8 Welding handbook – American Welding Society</w:t>
      </w:r>
    </w:p>
    <w:p w:rsidR="000C1A6F" w:rsidRDefault="00D51DAC" w:rsidP="008C3B71">
      <w:r>
        <w:t>7.9 Estructura de los metales – Dra. N. Lindelvald</w:t>
      </w:r>
    </w:p>
    <w:p w:rsidR="00D51DAC" w:rsidRDefault="00D51DAC" w:rsidP="008C3B71">
      <w:r>
        <w:t>7.10 Metalurgia física – Reed Hill.</w:t>
      </w:r>
    </w:p>
    <w:sectPr w:rsidR="00D51DAC" w:rsidSect="00A22C8C">
      <w:headerReference w:type="even" r:id="rId9"/>
      <w:headerReference w:type="default" r:id="rId10"/>
      <w:footerReference w:type="default" r:id="rId11"/>
      <w:pgSz w:w="11907" w:h="16839" w:code="9"/>
      <w:pgMar w:top="1418" w:right="1418" w:bottom="1418" w:left="1418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6A0" w:rsidRDefault="008116A0">
      <w:r>
        <w:separator/>
      </w:r>
    </w:p>
  </w:endnote>
  <w:endnote w:type="continuationSeparator" w:id="1">
    <w:p w:rsidR="008116A0" w:rsidRDefault="00811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606" w:rsidRDefault="006E2606">
    <w:pPr>
      <w:pStyle w:val="Piedepgina"/>
    </w:pPr>
    <w:r>
      <w:tab/>
    </w:r>
    <w:r>
      <w:tab/>
      <w:t xml:space="preserve">Rev: </w:t>
    </w:r>
    <w:r w:rsidR="0085115C">
      <w:t>1/05</w:t>
    </w:r>
    <w:r>
      <w:t>111</w:t>
    </w:r>
    <w:r w:rsidR="0085115C"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6A0" w:rsidRDefault="008116A0">
      <w:r>
        <w:separator/>
      </w:r>
    </w:p>
  </w:footnote>
  <w:footnote w:type="continuationSeparator" w:id="1">
    <w:p w:rsidR="008116A0" w:rsidRDefault="00811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C9F" w:rsidRDefault="003A1246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B3C9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B3C9F" w:rsidRDefault="001B3C9F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C9F" w:rsidRPr="00B03121" w:rsidRDefault="001B3C9F" w:rsidP="00B03121">
    <w:pPr>
      <w:numPr>
        <w:ilvl w:val="12"/>
        <w:numId w:val="0"/>
      </w:numPr>
      <w:tabs>
        <w:tab w:val="right" w:pos="9639"/>
      </w:tabs>
      <w:ind w:right="-235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2B7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D6461A9"/>
    <w:multiLevelType w:val="singleLevel"/>
    <w:tmpl w:val="9634F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4702F1"/>
    <w:multiLevelType w:val="hybridMultilevel"/>
    <w:tmpl w:val="2D321C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477A9"/>
    <w:multiLevelType w:val="hybridMultilevel"/>
    <w:tmpl w:val="CAA83DB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F784F"/>
    <w:multiLevelType w:val="singleLevel"/>
    <w:tmpl w:val="DF86B1E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5">
    <w:nsid w:val="312172EA"/>
    <w:multiLevelType w:val="hybridMultilevel"/>
    <w:tmpl w:val="5DC244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97E09"/>
    <w:multiLevelType w:val="multilevel"/>
    <w:tmpl w:val="E38AA672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>
    <w:nsid w:val="38666393"/>
    <w:multiLevelType w:val="singleLevel"/>
    <w:tmpl w:val="9634F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B5870BE"/>
    <w:multiLevelType w:val="multilevel"/>
    <w:tmpl w:val="E38AA672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>
    <w:nsid w:val="3B671661"/>
    <w:multiLevelType w:val="singleLevel"/>
    <w:tmpl w:val="9634F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5BB49F8"/>
    <w:multiLevelType w:val="multilevel"/>
    <w:tmpl w:val="129424A8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646"/>
        </w:tabs>
        <w:ind w:left="646" w:hanging="362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4DF5727A"/>
    <w:multiLevelType w:val="multilevel"/>
    <w:tmpl w:val="EAC29B36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522D511E"/>
    <w:multiLevelType w:val="singleLevel"/>
    <w:tmpl w:val="9634F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856C8F"/>
    <w:multiLevelType w:val="hybridMultilevel"/>
    <w:tmpl w:val="D73A8B9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8828C2"/>
    <w:multiLevelType w:val="singleLevel"/>
    <w:tmpl w:val="9634F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D7C24CE"/>
    <w:multiLevelType w:val="hybridMultilevel"/>
    <w:tmpl w:val="230618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D12D96"/>
    <w:multiLevelType w:val="hybridMultilevel"/>
    <w:tmpl w:val="408478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01099C"/>
    <w:multiLevelType w:val="hybridMultilevel"/>
    <w:tmpl w:val="B82E495E"/>
    <w:lvl w:ilvl="0" w:tplc="EEDC27FA">
      <w:numFmt w:val="bullet"/>
      <w:lvlText w:val=""/>
      <w:lvlJc w:val="left"/>
      <w:pPr>
        <w:tabs>
          <w:tab w:val="num" w:pos="783"/>
        </w:tabs>
        <w:ind w:left="783" w:hanging="357"/>
      </w:pPr>
      <w:rPr>
        <w:rFonts w:ascii="Symbol" w:hAnsi="Symbo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0E1DB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94E198E"/>
    <w:multiLevelType w:val="hybridMultilevel"/>
    <w:tmpl w:val="CAA83DB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F45A32"/>
    <w:multiLevelType w:val="hybridMultilevel"/>
    <w:tmpl w:val="EA1247FE"/>
    <w:lvl w:ilvl="0" w:tplc="EA00A5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CD66D5"/>
    <w:multiLevelType w:val="multilevel"/>
    <w:tmpl w:val="E38AA672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>
    <w:nsid w:val="70C75C05"/>
    <w:multiLevelType w:val="multilevel"/>
    <w:tmpl w:val="E38AA672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>
    <w:nsid w:val="73357CCF"/>
    <w:multiLevelType w:val="hybridMultilevel"/>
    <w:tmpl w:val="E60E61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726158"/>
    <w:multiLevelType w:val="singleLevel"/>
    <w:tmpl w:val="9634F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A097966"/>
    <w:multiLevelType w:val="singleLevel"/>
    <w:tmpl w:val="9634F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B88515A"/>
    <w:multiLevelType w:val="hybridMultilevel"/>
    <w:tmpl w:val="40185240"/>
    <w:lvl w:ilvl="0" w:tplc="EEDC27FA">
      <w:numFmt w:val="bullet"/>
      <w:lvlText w:val=""/>
      <w:lvlJc w:val="left"/>
      <w:pPr>
        <w:tabs>
          <w:tab w:val="num" w:pos="783"/>
        </w:tabs>
        <w:ind w:left="783" w:hanging="357"/>
      </w:pPr>
      <w:rPr>
        <w:rFonts w:ascii="Symbol" w:hAnsi="Symbo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BBB1804"/>
    <w:multiLevelType w:val="hybridMultilevel"/>
    <w:tmpl w:val="08DE7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4"/>
  </w:num>
  <w:num w:numId="4">
    <w:abstractNumId w:val="7"/>
  </w:num>
  <w:num w:numId="5">
    <w:abstractNumId w:val="9"/>
  </w:num>
  <w:num w:numId="6">
    <w:abstractNumId w:val="14"/>
  </w:num>
  <w:num w:numId="7">
    <w:abstractNumId w:val="25"/>
  </w:num>
  <w:num w:numId="8">
    <w:abstractNumId w:val="18"/>
  </w:num>
  <w:num w:numId="9">
    <w:abstractNumId w:val="0"/>
  </w:num>
  <w:num w:numId="10">
    <w:abstractNumId w:val="11"/>
  </w:num>
  <w:num w:numId="11">
    <w:abstractNumId w:val="4"/>
  </w:num>
  <w:num w:numId="12">
    <w:abstractNumId w:val="6"/>
  </w:num>
  <w:num w:numId="13">
    <w:abstractNumId w:val="22"/>
  </w:num>
  <w:num w:numId="14">
    <w:abstractNumId w:val="21"/>
  </w:num>
  <w:num w:numId="15">
    <w:abstractNumId w:val="8"/>
  </w:num>
  <w:num w:numId="16">
    <w:abstractNumId w:val="10"/>
  </w:num>
  <w:num w:numId="17">
    <w:abstractNumId w:val="20"/>
  </w:num>
  <w:num w:numId="18">
    <w:abstractNumId w:val="17"/>
  </w:num>
  <w:num w:numId="19">
    <w:abstractNumId w:val="26"/>
  </w:num>
  <w:num w:numId="20">
    <w:abstractNumId w:val="5"/>
  </w:num>
  <w:num w:numId="21">
    <w:abstractNumId w:val="15"/>
  </w:num>
  <w:num w:numId="22">
    <w:abstractNumId w:val="19"/>
  </w:num>
  <w:num w:numId="23">
    <w:abstractNumId w:val="16"/>
  </w:num>
  <w:num w:numId="24">
    <w:abstractNumId w:val="3"/>
  </w:num>
  <w:num w:numId="25">
    <w:abstractNumId w:val="23"/>
  </w:num>
  <w:num w:numId="26">
    <w:abstractNumId w:val="27"/>
  </w:num>
  <w:num w:numId="27">
    <w:abstractNumId w:val="13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AR" w:vendorID="64" w:dllVersion="131078" w:nlCheck="1" w:checkStyle="1"/>
  <w:activeWritingStyle w:appName="MSWord" w:lang="en-GB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stylePaneFormatFilter w:val="3F01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395B"/>
    <w:rsid w:val="00003C3D"/>
    <w:rsid w:val="00010BB8"/>
    <w:rsid w:val="000218D6"/>
    <w:rsid w:val="000429DF"/>
    <w:rsid w:val="00052EFD"/>
    <w:rsid w:val="00062EE2"/>
    <w:rsid w:val="00084086"/>
    <w:rsid w:val="000871C3"/>
    <w:rsid w:val="000946E4"/>
    <w:rsid w:val="000A47A5"/>
    <w:rsid w:val="000B704D"/>
    <w:rsid w:val="000C1A6F"/>
    <w:rsid w:val="000C4BDA"/>
    <w:rsid w:val="000C5322"/>
    <w:rsid w:val="000E506C"/>
    <w:rsid w:val="00105834"/>
    <w:rsid w:val="00111C4A"/>
    <w:rsid w:val="00114863"/>
    <w:rsid w:val="001215FE"/>
    <w:rsid w:val="00147A1F"/>
    <w:rsid w:val="00155091"/>
    <w:rsid w:val="001754AE"/>
    <w:rsid w:val="00186815"/>
    <w:rsid w:val="001A274D"/>
    <w:rsid w:val="001B3C9F"/>
    <w:rsid w:val="001C3672"/>
    <w:rsid w:val="001C3A65"/>
    <w:rsid w:val="001C610F"/>
    <w:rsid w:val="001D5B9D"/>
    <w:rsid w:val="001D7DED"/>
    <w:rsid w:val="001E0875"/>
    <w:rsid w:val="001E60E6"/>
    <w:rsid w:val="002005E1"/>
    <w:rsid w:val="0020385B"/>
    <w:rsid w:val="00210DD2"/>
    <w:rsid w:val="002229A4"/>
    <w:rsid w:val="00223288"/>
    <w:rsid w:val="00232240"/>
    <w:rsid w:val="00242DF8"/>
    <w:rsid w:val="00260858"/>
    <w:rsid w:val="00283EFD"/>
    <w:rsid w:val="0029327E"/>
    <w:rsid w:val="002A4A71"/>
    <w:rsid w:val="002B0D97"/>
    <w:rsid w:val="002B3F73"/>
    <w:rsid w:val="002B52B7"/>
    <w:rsid w:val="002C55CD"/>
    <w:rsid w:val="002C6918"/>
    <w:rsid w:val="002D3ACD"/>
    <w:rsid w:val="002D6C82"/>
    <w:rsid w:val="002E389F"/>
    <w:rsid w:val="002F6D38"/>
    <w:rsid w:val="00300A62"/>
    <w:rsid w:val="00311992"/>
    <w:rsid w:val="00335D65"/>
    <w:rsid w:val="00342621"/>
    <w:rsid w:val="00347142"/>
    <w:rsid w:val="00350093"/>
    <w:rsid w:val="003654E2"/>
    <w:rsid w:val="003710A6"/>
    <w:rsid w:val="0038485C"/>
    <w:rsid w:val="00386B64"/>
    <w:rsid w:val="00396F80"/>
    <w:rsid w:val="003A1246"/>
    <w:rsid w:val="003A639D"/>
    <w:rsid w:val="003B0F68"/>
    <w:rsid w:val="003D4D1A"/>
    <w:rsid w:val="003E2D46"/>
    <w:rsid w:val="003E3866"/>
    <w:rsid w:val="003E526B"/>
    <w:rsid w:val="00407047"/>
    <w:rsid w:val="00434F43"/>
    <w:rsid w:val="00442341"/>
    <w:rsid w:val="00453A43"/>
    <w:rsid w:val="00456EC7"/>
    <w:rsid w:val="0046359E"/>
    <w:rsid w:val="00473C78"/>
    <w:rsid w:val="00476957"/>
    <w:rsid w:val="004B07E8"/>
    <w:rsid w:val="004C3641"/>
    <w:rsid w:val="004E3152"/>
    <w:rsid w:val="004F46F4"/>
    <w:rsid w:val="00500CA3"/>
    <w:rsid w:val="00500E68"/>
    <w:rsid w:val="005243C9"/>
    <w:rsid w:val="00530E47"/>
    <w:rsid w:val="0053272F"/>
    <w:rsid w:val="0053620E"/>
    <w:rsid w:val="00551DDB"/>
    <w:rsid w:val="005546D4"/>
    <w:rsid w:val="005625D4"/>
    <w:rsid w:val="005A0F39"/>
    <w:rsid w:val="005B125E"/>
    <w:rsid w:val="005B58C8"/>
    <w:rsid w:val="005B71A4"/>
    <w:rsid w:val="005D72E3"/>
    <w:rsid w:val="005E7736"/>
    <w:rsid w:val="005F17C8"/>
    <w:rsid w:val="005F3512"/>
    <w:rsid w:val="005F3FB7"/>
    <w:rsid w:val="005F7652"/>
    <w:rsid w:val="00600CDC"/>
    <w:rsid w:val="00601E7A"/>
    <w:rsid w:val="00601EBB"/>
    <w:rsid w:val="006037D5"/>
    <w:rsid w:val="006042E1"/>
    <w:rsid w:val="00611AA6"/>
    <w:rsid w:val="006177D9"/>
    <w:rsid w:val="00647BB4"/>
    <w:rsid w:val="00675DEB"/>
    <w:rsid w:val="006937BF"/>
    <w:rsid w:val="006B0A84"/>
    <w:rsid w:val="006B206D"/>
    <w:rsid w:val="006B471F"/>
    <w:rsid w:val="006C4AD5"/>
    <w:rsid w:val="006E2606"/>
    <w:rsid w:val="006E6638"/>
    <w:rsid w:val="006F244D"/>
    <w:rsid w:val="00700732"/>
    <w:rsid w:val="00711021"/>
    <w:rsid w:val="007142C8"/>
    <w:rsid w:val="00715406"/>
    <w:rsid w:val="00730F3E"/>
    <w:rsid w:val="007452D5"/>
    <w:rsid w:val="007454C0"/>
    <w:rsid w:val="007513A3"/>
    <w:rsid w:val="007573DE"/>
    <w:rsid w:val="00761BEF"/>
    <w:rsid w:val="00762BEF"/>
    <w:rsid w:val="00767882"/>
    <w:rsid w:val="0079079F"/>
    <w:rsid w:val="00790D64"/>
    <w:rsid w:val="00792702"/>
    <w:rsid w:val="007B5211"/>
    <w:rsid w:val="007D39ED"/>
    <w:rsid w:val="007D7A09"/>
    <w:rsid w:val="008116A0"/>
    <w:rsid w:val="008224D6"/>
    <w:rsid w:val="00835FB6"/>
    <w:rsid w:val="0085115C"/>
    <w:rsid w:val="00853090"/>
    <w:rsid w:val="0086395B"/>
    <w:rsid w:val="00870016"/>
    <w:rsid w:val="00891998"/>
    <w:rsid w:val="008C0B06"/>
    <w:rsid w:val="008C3B71"/>
    <w:rsid w:val="008E0120"/>
    <w:rsid w:val="00911AC4"/>
    <w:rsid w:val="00912C90"/>
    <w:rsid w:val="00914B5A"/>
    <w:rsid w:val="00937F55"/>
    <w:rsid w:val="00941BEF"/>
    <w:rsid w:val="0096540A"/>
    <w:rsid w:val="00980EFB"/>
    <w:rsid w:val="00987CFD"/>
    <w:rsid w:val="0099195F"/>
    <w:rsid w:val="009A03A1"/>
    <w:rsid w:val="009A2C27"/>
    <w:rsid w:val="009B0B48"/>
    <w:rsid w:val="009C7A90"/>
    <w:rsid w:val="009F4053"/>
    <w:rsid w:val="009F5DE7"/>
    <w:rsid w:val="00A110B5"/>
    <w:rsid w:val="00A22C8C"/>
    <w:rsid w:val="00A23CC0"/>
    <w:rsid w:val="00A418BD"/>
    <w:rsid w:val="00A50B5B"/>
    <w:rsid w:val="00A533AC"/>
    <w:rsid w:val="00A64D45"/>
    <w:rsid w:val="00A72D27"/>
    <w:rsid w:val="00A72F90"/>
    <w:rsid w:val="00AB4895"/>
    <w:rsid w:val="00AC4E05"/>
    <w:rsid w:val="00AD1445"/>
    <w:rsid w:val="00AD5D15"/>
    <w:rsid w:val="00AE485A"/>
    <w:rsid w:val="00B03121"/>
    <w:rsid w:val="00B16D3B"/>
    <w:rsid w:val="00B27C10"/>
    <w:rsid w:val="00B41691"/>
    <w:rsid w:val="00B43330"/>
    <w:rsid w:val="00B43409"/>
    <w:rsid w:val="00B46AA2"/>
    <w:rsid w:val="00B51F57"/>
    <w:rsid w:val="00B5218B"/>
    <w:rsid w:val="00B526DC"/>
    <w:rsid w:val="00B56BCC"/>
    <w:rsid w:val="00B61D1A"/>
    <w:rsid w:val="00B624E6"/>
    <w:rsid w:val="00B70481"/>
    <w:rsid w:val="00B7615C"/>
    <w:rsid w:val="00B87EF1"/>
    <w:rsid w:val="00B94560"/>
    <w:rsid w:val="00B97277"/>
    <w:rsid w:val="00BA0D5F"/>
    <w:rsid w:val="00BA0FE2"/>
    <w:rsid w:val="00BA36E0"/>
    <w:rsid w:val="00BC0A68"/>
    <w:rsid w:val="00BC33C2"/>
    <w:rsid w:val="00BD0825"/>
    <w:rsid w:val="00BD1F14"/>
    <w:rsid w:val="00BF248B"/>
    <w:rsid w:val="00C018BB"/>
    <w:rsid w:val="00C12458"/>
    <w:rsid w:val="00C12BAC"/>
    <w:rsid w:val="00C347FD"/>
    <w:rsid w:val="00C80F3E"/>
    <w:rsid w:val="00C84AD8"/>
    <w:rsid w:val="00CA3BD4"/>
    <w:rsid w:val="00CA7CA4"/>
    <w:rsid w:val="00CB1FCA"/>
    <w:rsid w:val="00CC7FA8"/>
    <w:rsid w:val="00CD3286"/>
    <w:rsid w:val="00CE7B18"/>
    <w:rsid w:val="00CF78E1"/>
    <w:rsid w:val="00D0570B"/>
    <w:rsid w:val="00D21A3D"/>
    <w:rsid w:val="00D22AC4"/>
    <w:rsid w:val="00D26F61"/>
    <w:rsid w:val="00D277DC"/>
    <w:rsid w:val="00D51DAC"/>
    <w:rsid w:val="00D77EA1"/>
    <w:rsid w:val="00D95D2B"/>
    <w:rsid w:val="00DA0B1D"/>
    <w:rsid w:val="00DB3F9C"/>
    <w:rsid w:val="00DC3EF2"/>
    <w:rsid w:val="00DD3FE2"/>
    <w:rsid w:val="00DD45FF"/>
    <w:rsid w:val="00DD4FC0"/>
    <w:rsid w:val="00E02FC3"/>
    <w:rsid w:val="00E33A83"/>
    <w:rsid w:val="00E41E9F"/>
    <w:rsid w:val="00E671C0"/>
    <w:rsid w:val="00E746CD"/>
    <w:rsid w:val="00E772CA"/>
    <w:rsid w:val="00E9155A"/>
    <w:rsid w:val="00E9278E"/>
    <w:rsid w:val="00EB781F"/>
    <w:rsid w:val="00EC16ED"/>
    <w:rsid w:val="00EC5246"/>
    <w:rsid w:val="00ED002A"/>
    <w:rsid w:val="00ED0F69"/>
    <w:rsid w:val="00ED68D9"/>
    <w:rsid w:val="00EF4687"/>
    <w:rsid w:val="00F1091A"/>
    <w:rsid w:val="00F22463"/>
    <w:rsid w:val="00F328F7"/>
    <w:rsid w:val="00F663BF"/>
    <w:rsid w:val="00F70EFE"/>
    <w:rsid w:val="00F74CCC"/>
    <w:rsid w:val="00F829A8"/>
    <w:rsid w:val="00F85E4D"/>
    <w:rsid w:val="00FB1382"/>
    <w:rsid w:val="00FC113C"/>
    <w:rsid w:val="00FC398A"/>
    <w:rsid w:val="00FE3A60"/>
    <w:rsid w:val="00FE542E"/>
    <w:rsid w:val="00FF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2702"/>
    <w:rPr>
      <w:lang w:eastAsia="es-AR"/>
    </w:rPr>
  </w:style>
  <w:style w:type="paragraph" w:styleId="Ttulo1">
    <w:name w:val="heading 1"/>
    <w:basedOn w:val="Normal"/>
    <w:next w:val="Normal"/>
    <w:qFormat/>
    <w:rsid w:val="00792702"/>
    <w:pPr>
      <w:keepNext/>
      <w:jc w:val="center"/>
      <w:outlineLvl w:val="0"/>
    </w:pPr>
    <w:rPr>
      <w:b/>
      <w:sz w:val="28"/>
      <w:lang w:val="es-AR"/>
    </w:rPr>
  </w:style>
  <w:style w:type="paragraph" w:styleId="Ttulo2">
    <w:name w:val="heading 2"/>
    <w:basedOn w:val="Normal"/>
    <w:next w:val="Normal"/>
    <w:qFormat/>
    <w:rsid w:val="00792702"/>
    <w:pPr>
      <w:keepNext/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rsid w:val="00792702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792702"/>
    <w:pPr>
      <w:keepNext/>
      <w:outlineLvl w:val="3"/>
    </w:pPr>
    <w:rPr>
      <w:b/>
      <w:sz w:val="28"/>
      <w:lang w:val="es-AR"/>
    </w:rPr>
  </w:style>
  <w:style w:type="paragraph" w:styleId="Ttulo5">
    <w:name w:val="heading 5"/>
    <w:basedOn w:val="Normal"/>
    <w:next w:val="Normal"/>
    <w:qFormat/>
    <w:rsid w:val="00792702"/>
    <w:pPr>
      <w:keepNext/>
      <w:outlineLvl w:val="4"/>
    </w:pPr>
    <w:rPr>
      <w:b/>
      <w:i/>
      <w:sz w:val="24"/>
    </w:rPr>
  </w:style>
  <w:style w:type="paragraph" w:styleId="Ttulo6">
    <w:name w:val="heading 6"/>
    <w:basedOn w:val="Normal"/>
    <w:next w:val="Normal"/>
    <w:qFormat/>
    <w:rsid w:val="00792702"/>
    <w:pPr>
      <w:keepNext/>
      <w:spacing w:before="240" w:after="120"/>
      <w:jc w:val="center"/>
      <w:outlineLvl w:val="5"/>
    </w:pPr>
    <w:rPr>
      <w:rFonts w:ascii="Arial Narrow" w:hAnsi="Arial Narrow"/>
      <w:b/>
      <w:sz w:val="22"/>
    </w:rPr>
  </w:style>
  <w:style w:type="paragraph" w:styleId="Ttulo7">
    <w:name w:val="heading 7"/>
    <w:basedOn w:val="Normal"/>
    <w:next w:val="Normal"/>
    <w:qFormat/>
    <w:rsid w:val="00792702"/>
    <w:pPr>
      <w:keepNext/>
      <w:outlineLvl w:val="6"/>
    </w:pPr>
    <w:rPr>
      <w:b/>
      <w:i/>
      <w:lang w:val="es-AR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A23CC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92702"/>
    <w:rPr>
      <w:sz w:val="24"/>
      <w:lang w:val="es-MX"/>
    </w:rPr>
  </w:style>
  <w:style w:type="paragraph" w:styleId="Epgrafe">
    <w:name w:val="caption"/>
    <w:basedOn w:val="Normal"/>
    <w:next w:val="Normal"/>
    <w:qFormat/>
    <w:rsid w:val="00792702"/>
    <w:pPr>
      <w:jc w:val="both"/>
    </w:pPr>
    <w:rPr>
      <w:b/>
      <w:sz w:val="24"/>
    </w:rPr>
  </w:style>
  <w:style w:type="paragraph" w:styleId="Textoindependiente2">
    <w:name w:val="Body Text 2"/>
    <w:basedOn w:val="Normal"/>
    <w:rsid w:val="00792702"/>
    <w:rPr>
      <w:i/>
      <w:lang w:val="es-AR"/>
    </w:rPr>
  </w:style>
  <w:style w:type="paragraph" w:styleId="Encabezado">
    <w:name w:val="header"/>
    <w:basedOn w:val="Normal"/>
    <w:link w:val="EncabezadoCar"/>
    <w:uiPriority w:val="99"/>
    <w:rsid w:val="00792702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792702"/>
  </w:style>
  <w:style w:type="paragraph" w:styleId="Piedepgina">
    <w:name w:val="footer"/>
    <w:basedOn w:val="Normal"/>
    <w:rsid w:val="00792702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sid w:val="00792702"/>
    <w:pPr>
      <w:numPr>
        <w:ilvl w:val="12"/>
      </w:numPr>
      <w:jc w:val="both"/>
    </w:pPr>
    <w:rPr>
      <w:rFonts w:ascii="Arial Narrow" w:hAnsi="Arial Narrow"/>
      <w:i/>
    </w:rPr>
  </w:style>
  <w:style w:type="paragraph" w:styleId="Textodeglobo">
    <w:name w:val="Balloon Text"/>
    <w:basedOn w:val="Normal"/>
    <w:semiHidden/>
    <w:rsid w:val="00CB1FC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5F3512"/>
    <w:rPr>
      <w:lang w:val="es-ES"/>
    </w:rPr>
  </w:style>
  <w:style w:type="paragraph" w:styleId="Ttulo">
    <w:name w:val="Title"/>
    <w:basedOn w:val="Normal"/>
    <w:next w:val="Normal"/>
    <w:link w:val="TtuloCar"/>
    <w:qFormat/>
    <w:rsid w:val="00BA36E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BA36E0"/>
    <w:rPr>
      <w:rFonts w:ascii="Cambria" w:eastAsia="Times New Roman" w:hAnsi="Cambria" w:cs="Times New Roman"/>
      <w:b/>
      <w:bCs/>
      <w:kern w:val="28"/>
      <w:sz w:val="32"/>
      <w:szCs w:val="32"/>
      <w:lang w:val="es-ES"/>
    </w:rPr>
  </w:style>
  <w:style w:type="character" w:styleId="Refdecomentario">
    <w:name w:val="annotation reference"/>
    <w:rsid w:val="001215F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215FE"/>
  </w:style>
  <w:style w:type="character" w:customStyle="1" w:styleId="TextocomentarioCar">
    <w:name w:val="Texto comentario Car"/>
    <w:link w:val="Textocomentario"/>
    <w:rsid w:val="001215FE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215FE"/>
    <w:rPr>
      <w:b/>
      <w:bCs/>
    </w:rPr>
  </w:style>
  <w:style w:type="character" w:customStyle="1" w:styleId="AsuntodelcomentarioCar">
    <w:name w:val="Asunto del comentario Car"/>
    <w:link w:val="Asuntodelcomentario"/>
    <w:rsid w:val="001215FE"/>
    <w:rPr>
      <w:b/>
      <w:bCs/>
      <w:lang w:val="es-ES"/>
    </w:rPr>
  </w:style>
  <w:style w:type="character" w:customStyle="1" w:styleId="Ttulo9Car">
    <w:name w:val="Título 9 Car"/>
    <w:basedOn w:val="Fuentedeprrafopredeter"/>
    <w:link w:val="Ttulo9"/>
    <w:semiHidden/>
    <w:rsid w:val="00A23CC0"/>
    <w:rPr>
      <w:rFonts w:ascii="Cambria" w:eastAsia="Times New Roman" w:hAnsi="Cambria" w:cs="Times New Roman"/>
      <w:sz w:val="22"/>
      <w:szCs w:val="22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2061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ANALITICO</vt:lpstr>
    </vt:vector>
  </TitlesOfParts>
  <Company>Microsoft</Company>
  <LinksUpToDate>false</LinksUpToDate>
  <CharactersWithSpaces>13372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ANALITICO</dc:title>
  <dc:creator>pc_04</dc:creator>
  <cp:lastModifiedBy>Guille</cp:lastModifiedBy>
  <cp:revision>2</cp:revision>
  <cp:lastPrinted>2018-11-20T16:59:00Z</cp:lastPrinted>
  <dcterms:created xsi:type="dcterms:W3CDTF">2019-11-19T13:16:00Z</dcterms:created>
  <dcterms:modified xsi:type="dcterms:W3CDTF">2019-11-19T13:16:00Z</dcterms:modified>
</cp:coreProperties>
</file>